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AF85" w14:textId="77777777" w:rsidR="009D2C1F" w:rsidRPr="009D2C1F" w:rsidRDefault="009D2C1F" w:rsidP="00594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C1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2322C53" w14:textId="1B3B8B24" w:rsidR="009D2C1F" w:rsidRDefault="009D2C1F" w:rsidP="009D2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C1F">
        <w:rPr>
          <w:rFonts w:ascii="Times New Roman" w:hAnsi="Times New Roman" w:cs="Times New Roman"/>
          <w:b/>
          <w:sz w:val="28"/>
          <w:szCs w:val="28"/>
        </w:rPr>
        <w:t xml:space="preserve">об отборе в Программу развития и акселерации вендоров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D2C1F">
        <w:rPr>
          <w:rFonts w:ascii="Times New Roman" w:hAnsi="Times New Roman" w:cs="Times New Roman"/>
          <w:b/>
          <w:sz w:val="28"/>
          <w:szCs w:val="28"/>
        </w:rPr>
        <w:t>в партнерском канале</w:t>
      </w:r>
    </w:p>
    <w:p w14:paraId="5655A557" w14:textId="77777777" w:rsidR="009D2C1F" w:rsidRPr="009D2C1F" w:rsidRDefault="009D2C1F" w:rsidP="009D2C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C1DD53" w14:textId="2BE86891" w:rsidR="00B42E0A" w:rsidRPr="00B42E0A" w:rsidRDefault="00B42E0A" w:rsidP="00B42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0A">
        <w:rPr>
          <w:rFonts w:ascii="Times New Roman" w:hAnsi="Times New Roman" w:cs="Times New Roman"/>
          <w:b/>
          <w:sz w:val="24"/>
          <w:szCs w:val="24"/>
        </w:rPr>
        <w:t>Статья 1. Термины и определения</w:t>
      </w:r>
      <w:r w:rsidR="00E25AD0">
        <w:rPr>
          <w:rFonts w:ascii="Times New Roman" w:hAnsi="Times New Roman" w:cs="Times New Roman"/>
          <w:b/>
          <w:sz w:val="24"/>
          <w:szCs w:val="24"/>
        </w:rPr>
        <w:t>.</w:t>
      </w:r>
    </w:p>
    <w:p w14:paraId="26546476" w14:textId="1D10B52B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1.1.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Pr="00B42E0A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взаимоотношения сторон, возникающие 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 xml:space="preserve">с проведением отбора в Программу развития и акселерации вендоров в партнерском канале (далее </w:t>
      </w:r>
      <w:r w:rsidRPr="009D2C1F">
        <w:rPr>
          <w:rFonts w:ascii="Times New Roman" w:hAnsi="Times New Roman" w:cs="Times New Roman"/>
          <w:sz w:val="24"/>
          <w:szCs w:val="24"/>
        </w:rPr>
        <w:t>–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Pr="00B42E0A">
        <w:rPr>
          <w:rFonts w:ascii="Times New Roman" w:hAnsi="Times New Roman" w:cs="Times New Roman"/>
          <w:sz w:val="24"/>
          <w:szCs w:val="24"/>
        </w:rPr>
        <w:t>Программа).</w:t>
      </w:r>
    </w:p>
    <w:p w14:paraId="0E9EDC43" w14:textId="06FFB529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1.2.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Pr="00B42E0A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 и определения:</w:t>
      </w:r>
    </w:p>
    <w:p w14:paraId="7F749E33" w14:textId="354EDF94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Программа развития и акселерации вендоров в партнерском канале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Pr="00B42E0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13DC3" w:rsidRPr="009D2C1F">
        <w:rPr>
          <w:rFonts w:ascii="Times New Roman" w:hAnsi="Times New Roman" w:cs="Times New Roman"/>
          <w:sz w:val="24"/>
          <w:szCs w:val="24"/>
        </w:rPr>
        <w:t>–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Pr="00B42E0A">
        <w:rPr>
          <w:rFonts w:ascii="Times New Roman" w:hAnsi="Times New Roman" w:cs="Times New Roman"/>
          <w:sz w:val="24"/>
          <w:szCs w:val="24"/>
        </w:rPr>
        <w:t xml:space="preserve">Программа)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комплекс мероприятий, направленных на поиск, отбор, развитие и подготовку технологических компаний и вендоров к продажам через партнерский и дистрибьюторский каналы, а также на формирование механизма интеграции новых вендоров в канал Партнера.</w:t>
      </w:r>
    </w:p>
    <w:p w14:paraId="37E5FCA5" w14:textId="190AF49D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Организатор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Некоммерческая организация Фонд развития Центра разработки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и коммерциализации новых технологий (Фонд «Сколково»).</w:t>
      </w:r>
    </w:p>
    <w:p w14:paraId="0D1A11FF" w14:textId="1FF75D26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Партнер</w:t>
      </w:r>
      <w:r w:rsidR="00913DC3" w:rsidRPr="00913DC3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B42E0A">
        <w:rPr>
          <w:rFonts w:ascii="Times New Roman" w:hAnsi="Times New Roman" w:cs="Times New Roman"/>
          <w:sz w:val="24"/>
          <w:szCs w:val="24"/>
        </w:rPr>
        <w:t>Аксофт</w:t>
      </w:r>
      <w:proofErr w:type="spellEnd"/>
      <w:r w:rsidRPr="00B42E0A">
        <w:rPr>
          <w:rFonts w:ascii="Times New Roman" w:hAnsi="Times New Roman" w:cs="Times New Roman"/>
          <w:sz w:val="24"/>
          <w:szCs w:val="24"/>
        </w:rPr>
        <w:t>», в интересах которого реализуется Программа и через партнерский и (или) дистрибьюторский канал которого предполагается развитие продаж решений участников Программы.</w:t>
      </w:r>
    </w:p>
    <w:p w14:paraId="3C312520" w14:textId="4A758A30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Заявитель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юридическое лицо, индивидуальный предприниматель либо иное лицо, допущенное к участию по решению Организатора, подавшее заявку на участие в отборе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в Программу в соответствии с настоящим Положением.</w:t>
      </w:r>
    </w:p>
    <w:p w14:paraId="446A0D06" w14:textId="12AF1511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Сайт Программы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E0A">
        <w:rPr>
          <w:rFonts w:ascii="Times New Roman" w:hAnsi="Times New Roman" w:cs="Times New Roman"/>
          <w:sz w:val="24"/>
          <w:szCs w:val="24"/>
        </w:rPr>
        <w:t>лендинг</w:t>
      </w:r>
      <w:proofErr w:type="spellEnd"/>
      <w:r w:rsidRPr="00B42E0A">
        <w:rPr>
          <w:rFonts w:ascii="Times New Roman" w:hAnsi="Times New Roman" w:cs="Times New Roman"/>
          <w:sz w:val="24"/>
          <w:szCs w:val="24"/>
        </w:rPr>
        <w:t xml:space="preserve"> или иной электронный ресурс в сети Интернет, предназначенный для размещения информации о Программе и приема заявок.</w:t>
      </w:r>
    </w:p>
    <w:p w14:paraId="33827533" w14:textId="63EF7613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Проект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совокупность технической, коммерческой, финансовой и иной информации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о технологическом решении, продукте или сервисе, представленная Заявителем для участия в Программе.</w:t>
      </w:r>
    </w:p>
    <w:p w14:paraId="2ED6ED16" w14:textId="45DD356C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Заявка</w:t>
      </w:r>
      <w:r w:rsidR="00463094" w:rsidRPr="00463094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заявка на участие в Программе, заполненная по установленной форме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в электронном виде на Сайте Программы с приложенными материалами, содержащая описание Проекта в соответствии с настоящим Положением.</w:t>
      </w:r>
    </w:p>
    <w:p w14:paraId="06522A61" w14:textId="6543C285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Экспертная панель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формируемая Организатором группа специалистов из числа представителей Организатора, Партнера и, при необходимости, внешних экспертов, осуществляющих оценку Заявок, проведение интервью и подготовку рекомендаций </w:t>
      </w:r>
      <w:r w:rsidR="007D0517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по результатам отбора.</w:t>
      </w:r>
    </w:p>
    <w:p w14:paraId="1930865C" w14:textId="1D38FEDC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Формальная экспертиза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проверка Заявки на соответствие обязательным требованиям настоящего Положения.</w:t>
      </w:r>
    </w:p>
    <w:p w14:paraId="759F36F5" w14:textId="785F9E0C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Первичная экспертиза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заочная экспертная оценка Заявки и представленных материалов по установленным критериям.</w:t>
      </w:r>
    </w:p>
    <w:p w14:paraId="780C5667" w14:textId="6D86C3CF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lastRenderedPageBreak/>
        <w:t>Развивающее интервью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формат экспертной оценки Проекта, проводимый с участием представителей Организатора и Партнера, направленный на углубленную оценку Проекта, его коммерческого потенциала и готовности к выводу в партнерский канал продаж.</w:t>
      </w:r>
    </w:p>
    <w:p w14:paraId="0C5BA1EF" w14:textId="6388FD71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Участник акселерации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Заявитель, прошедший отбор по итогам экспертизы и допущенный к участию в акселерационном треке Программы.</w:t>
      </w:r>
    </w:p>
    <w:p w14:paraId="326012AF" w14:textId="35AA18E4" w:rsid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Финалист Программы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BF4274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Заявитель, прошедший этап развивающего интервью</w:t>
      </w:r>
      <w:r w:rsidR="002169BF">
        <w:rPr>
          <w:rFonts w:ascii="Times New Roman" w:hAnsi="Times New Roman" w:cs="Times New Roman"/>
          <w:sz w:val="24"/>
          <w:szCs w:val="24"/>
        </w:rPr>
        <w:t xml:space="preserve"> и</w:t>
      </w:r>
      <w:r w:rsidR="002169BF" w:rsidRPr="00B42E0A">
        <w:rPr>
          <w:rFonts w:ascii="Times New Roman" w:hAnsi="Times New Roman" w:cs="Times New Roman"/>
          <w:sz w:val="24"/>
          <w:szCs w:val="24"/>
        </w:rPr>
        <w:t xml:space="preserve"> </w:t>
      </w:r>
      <w:r w:rsidR="002169BF">
        <w:rPr>
          <w:rFonts w:ascii="Times New Roman" w:hAnsi="Times New Roman" w:cs="Times New Roman"/>
          <w:sz w:val="24"/>
          <w:szCs w:val="24"/>
        </w:rPr>
        <w:t>отобранный по итогам в топ-20 проектов</w:t>
      </w:r>
      <w:r w:rsidRPr="00B42E0A">
        <w:rPr>
          <w:rFonts w:ascii="Times New Roman" w:hAnsi="Times New Roman" w:cs="Times New Roman"/>
          <w:sz w:val="24"/>
          <w:szCs w:val="24"/>
        </w:rPr>
        <w:t>.</w:t>
      </w:r>
    </w:p>
    <w:p w14:paraId="59F6C5BD" w14:textId="61B28B4B" w:rsidR="002169BF" w:rsidRPr="00B42E0A" w:rsidRDefault="002169BF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Pr="00B42E0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42E0A">
        <w:rPr>
          <w:rFonts w:ascii="Times New Roman" w:hAnsi="Times New Roman" w:cs="Times New Roman"/>
          <w:sz w:val="24"/>
          <w:szCs w:val="24"/>
        </w:rPr>
        <w:t xml:space="preserve">Заявитель, прошедший этап развивающего интервью, допущенный к подготовке к питчу и </w:t>
      </w:r>
      <w:r>
        <w:rPr>
          <w:rFonts w:ascii="Times New Roman" w:hAnsi="Times New Roman" w:cs="Times New Roman"/>
          <w:sz w:val="24"/>
          <w:szCs w:val="24"/>
        </w:rPr>
        <w:t xml:space="preserve">отобранный по итогам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>
        <w:rPr>
          <w:rFonts w:ascii="Times New Roman" w:hAnsi="Times New Roman" w:cs="Times New Roman"/>
          <w:sz w:val="24"/>
          <w:szCs w:val="24"/>
        </w:rPr>
        <w:t>-дня в топ-10 проектов</w:t>
      </w:r>
      <w:r w:rsidRPr="00B42E0A">
        <w:rPr>
          <w:rFonts w:ascii="Times New Roman" w:hAnsi="Times New Roman" w:cs="Times New Roman"/>
          <w:sz w:val="24"/>
          <w:szCs w:val="24"/>
        </w:rPr>
        <w:t>.</w:t>
      </w:r>
    </w:p>
    <w:p w14:paraId="2AB99AA4" w14:textId="7028FB66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E0A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B42E0A">
        <w:rPr>
          <w:rFonts w:ascii="Times New Roman" w:hAnsi="Times New Roman" w:cs="Times New Roman"/>
          <w:sz w:val="24"/>
          <w:szCs w:val="24"/>
        </w:rPr>
        <w:t>-день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951A30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итоговое мероприятие Программы, в рамках которого Финалисты Программы представляют свои Проекты Партнеру и иным приглашенным участникам.</w:t>
      </w:r>
    </w:p>
    <w:p w14:paraId="2D6E61F7" w14:textId="0D3AF929" w:rsid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Личный кабинет вендора</w:t>
      </w:r>
      <w:r w:rsidR="00777798" w:rsidRPr="00777798">
        <w:rPr>
          <w:rFonts w:ascii="Times New Roman" w:hAnsi="Times New Roman" w:cs="Times New Roman"/>
          <w:sz w:val="24"/>
          <w:szCs w:val="24"/>
        </w:rPr>
        <w:t xml:space="preserve"> </w:t>
      </w:r>
      <w:r w:rsidR="00951A30" w:rsidRPr="009D2C1F">
        <w:rPr>
          <w:rFonts w:ascii="Times New Roman" w:hAnsi="Times New Roman" w:cs="Times New Roman"/>
          <w:sz w:val="24"/>
          <w:szCs w:val="24"/>
        </w:rPr>
        <w:t>–</w:t>
      </w:r>
      <w:r w:rsidRPr="00B42E0A">
        <w:rPr>
          <w:rFonts w:ascii="Times New Roman" w:hAnsi="Times New Roman" w:cs="Times New Roman"/>
          <w:sz w:val="24"/>
          <w:szCs w:val="24"/>
        </w:rPr>
        <w:t xml:space="preserve"> цифровой сервис Партнера, предназначенный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 xml:space="preserve">для последующего взаимодействия с компаниями, учета данных о решениях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и сопровождения перспективных вендоров.</w:t>
      </w:r>
    </w:p>
    <w:p w14:paraId="2A755683" w14:textId="5264AA31" w:rsidR="00284AF7" w:rsidRPr="00B42E0A" w:rsidRDefault="00284AF7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284AF7">
        <w:rPr>
          <w:rFonts w:ascii="Times New Roman" w:hAnsi="Times New Roman" w:cs="Times New Roman"/>
          <w:sz w:val="24"/>
          <w:szCs w:val="24"/>
        </w:rPr>
        <w:t>Жюри – коллегиальный орган, формируемый Организаторами из представителей</w:t>
      </w:r>
      <w:r w:rsidRPr="00284AF7">
        <w:rPr>
          <w:rFonts w:ascii="Times New Roman" w:hAnsi="Times New Roman" w:cs="Times New Roman"/>
          <w:sz w:val="24"/>
          <w:szCs w:val="24"/>
        </w:rPr>
        <w:br/>
        <w:t>Организатора и Партнеров, уполномоченный давать рекомендации о включении</w:t>
      </w:r>
      <w:r w:rsidRPr="00284AF7">
        <w:rPr>
          <w:rFonts w:ascii="Times New Roman" w:hAnsi="Times New Roman" w:cs="Times New Roman"/>
          <w:sz w:val="24"/>
          <w:szCs w:val="24"/>
        </w:rPr>
        <w:br/>
        <w:t>выпускников программ и их проектов в список проектов-выпускников программ</w:t>
      </w:r>
      <w:r w:rsidRPr="00284AF7">
        <w:rPr>
          <w:rFonts w:ascii="Times New Roman" w:hAnsi="Times New Roman" w:cs="Times New Roman"/>
          <w:sz w:val="24"/>
          <w:szCs w:val="24"/>
        </w:rPr>
        <w:br/>
        <w:t xml:space="preserve">акселерации и консалтинга в целях рассмотрения Фондом «Сколково» заявок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284AF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AF7">
        <w:rPr>
          <w:rFonts w:ascii="Times New Roman" w:hAnsi="Times New Roman" w:cs="Times New Roman"/>
          <w:sz w:val="24"/>
          <w:szCs w:val="24"/>
        </w:rPr>
        <w:t xml:space="preserve">предоставление грантов в рамках приказа Фонда «Сколково» от 20.04.2022 № 89-Пр </w:t>
      </w:r>
      <w:r>
        <w:rPr>
          <w:rFonts w:ascii="Times New Roman" w:hAnsi="Times New Roman" w:cs="Times New Roman"/>
          <w:sz w:val="24"/>
          <w:szCs w:val="24"/>
        </w:rPr>
        <w:br/>
      </w:r>
      <w:r w:rsidRPr="00284AF7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AF7">
        <w:rPr>
          <w:rFonts w:ascii="Times New Roman" w:hAnsi="Times New Roman" w:cs="Times New Roman"/>
          <w:sz w:val="24"/>
          <w:szCs w:val="24"/>
        </w:rPr>
        <w:t>утверждении Регламента по формированию списка проектов выпускников программ</w:t>
      </w:r>
      <w:r w:rsidRPr="00284AF7">
        <w:rPr>
          <w:rFonts w:ascii="Times New Roman" w:hAnsi="Times New Roman" w:cs="Times New Roman"/>
          <w:sz w:val="24"/>
          <w:szCs w:val="24"/>
        </w:rPr>
        <w:br/>
        <w:t>акселерации и консалтинга в целях рассмотрения Фондом «Сколково» заявок на</w:t>
      </w:r>
      <w:r w:rsidRPr="00284AF7">
        <w:rPr>
          <w:rFonts w:ascii="Times New Roman" w:hAnsi="Times New Roman" w:cs="Times New Roman"/>
          <w:sz w:val="24"/>
          <w:szCs w:val="24"/>
        </w:rPr>
        <w:br/>
        <w:t>предоставление грантов на сумму до 10 млн. рублей включительно»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B11924" w14:textId="2B3DDF41" w:rsidR="00B42E0A" w:rsidRPr="00B42E0A" w:rsidRDefault="00B42E0A" w:rsidP="00B42E0A">
      <w:pPr>
        <w:jc w:val="both"/>
        <w:rPr>
          <w:rFonts w:ascii="Times New Roman" w:hAnsi="Times New Roman" w:cs="Times New Roman"/>
          <w:sz w:val="24"/>
          <w:szCs w:val="24"/>
        </w:rPr>
      </w:pPr>
      <w:r w:rsidRPr="00B42E0A">
        <w:rPr>
          <w:rFonts w:ascii="Times New Roman" w:hAnsi="Times New Roman" w:cs="Times New Roman"/>
          <w:sz w:val="24"/>
          <w:szCs w:val="24"/>
        </w:rPr>
        <w:t>1.3.</w:t>
      </w:r>
      <w:r w:rsidR="00860BA1" w:rsidRPr="00860BA1">
        <w:rPr>
          <w:rFonts w:ascii="Times New Roman" w:hAnsi="Times New Roman" w:cs="Times New Roman"/>
          <w:sz w:val="24"/>
          <w:szCs w:val="24"/>
        </w:rPr>
        <w:t xml:space="preserve"> </w:t>
      </w:r>
      <w:r w:rsidRPr="00B42E0A">
        <w:rPr>
          <w:rFonts w:ascii="Times New Roman" w:hAnsi="Times New Roman" w:cs="Times New Roman"/>
          <w:sz w:val="24"/>
          <w:szCs w:val="24"/>
        </w:rPr>
        <w:t xml:space="preserve">В ходе отбора может быть принято решение о признании отбора несостоявшимся </w:t>
      </w:r>
      <w:r w:rsidR="007134BA">
        <w:rPr>
          <w:rFonts w:ascii="Times New Roman" w:hAnsi="Times New Roman" w:cs="Times New Roman"/>
          <w:sz w:val="24"/>
          <w:szCs w:val="24"/>
        </w:rPr>
        <w:br/>
      </w:r>
      <w:r w:rsidRPr="00B42E0A">
        <w:rPr>
          <w:rFonts w:ascii="Times New Roman" w:hAnsi="Times New Roman" w:cs="Times New Roman"/>
          <w:sz w:val="24"/>
          <w:szCs w:val="24"/>
        </w:rPr>
        <w:t>в случае отсутствия Заявок, соответствующих требованиям Программы, либо в случае, если ни один из представленных Проектов не соответствует критериям отбора.</w:t>
      </w:r>
    </w:p>
    <w:p w14:paraId="6B1E872A" w14:textId="77777777" w:rsidR="00B42E0A" w:rsidRDefault="00537A92" w:rsidP="00B42E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pict w14:anchorId="382FCFBA">
          <v:rect id="_x0000_i1025" style="width:0;height:0" o:hralign="center" o:hrstd="t" o:hr="t" fillcolor="#a0a0a0" stroked="f"/>
        </w:pict>
      </w:r>
    </w:p>
    <w:p w14:paraId="0D3457AA" w14:textId="0E005D0B" w:rsidR="00B42E0A" w:rsidRPr="0067060D" w:rsidRDefault="00B42E0A" w:rsidP="003B5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0D">
        <w:rPr>
          <w:rFonts w:ascii="Times New Roman" w:hAnsi="Times New Roman" w:cs="Times New Roman"/>
          <w:b/>
          <w:sz w:val="24"/>
          <w:szCs w:val="24"/>
        </w:rPr>
        <w:t>Статья 2. Общие положения</w:t>
      </w:r>
      <w:r w:rsidR="00E25AD0">
        <w:rPr>
          <w:rFonts w:ascii="Times New Roman" w:hAnsi="Times New Roman" w:cs="Times New Roman"/>
          <w:b/>
          <w:sz w:val="24"/>
          <w:szCs w:val="24"/>
        </w:rPr>
        <w:t>.</w:t>
      </w:r>
    </w:p>
    <w:p w14:paraId="2C13BC8C" w14:textId="6C469A59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2.1.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Подача Заявки на участие в Программе означает полное согласие Заявителя </w:t>
      </w:r>
      <w:r w:rsidR="000D2F4D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с условиями настоящего Положения.</w:t>
      </w:r>
    </w:p>
    <w:p w14:paraId="0C350BA6" w14:textId="18360AB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2.2.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Участие в отборе и в Программе является бесплатным, если иное прямо не установлено Организатором.</w:t>
      </w:r>
    </w:p>
    <w:p w14:paraId="6A0C890A" w14:textId="00EEF6C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2.3.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Заявитель самостоятельно несет все расходы, связанные с подготовкой и подачей Заявки, участием в мероприятиях Программы, прохождением интервью, подготовкой презентационных и иных материалов. Организатор и Партнер не несут ответственности </w:t>
      </w:r>
      <w:r w:rsidR="000D2F4D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за какие-либо убытки Заявителя, связанные с участием в отборе или Программе, в том числе вызванные изменением сроков, формата, этапов или отменой отдельных мероприятий.</w:t>
      </w:r>
    </w:p>
    <w:p w14:paraId="7DF22523" w14:textId="146844E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2.4.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Отбор в Программу проводится Организатором совместно с Партнером.</w:t>
      </w:r>
    </w:p>
    <w:p w14:paraId="4D87AE1E" w14:textId="5BFFA4D2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2.5.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Заявитель вправе отказаться от участия на любом этапе отбора путем направления уведомления Организатору по электронной почте. Отказом от участия также может признаваться непредоставление материалов, невыход на связь, неучастие в обязательных этапах отбора или иных мероприятиях Программы.</w:t>
      </w:r>
    </w:p>
    <w:p w14:paraId="692F9F38" w14:textId="63094750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Информирование Заявителей, а также иная коммуникация по вопросам Программы осуществляется Организатором путем направления сообщений по адресу электронной почты, указанному в Заявке, либо по иному адресу, сообщенному Заявителем Организатору в качестве основного средства коммуникации.</w:t>
      </w:r>
    </w:p>
    <w:p w14:paraId="62FC1DE1" w14:textId="39F75235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2.7.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Информация об изменении сроков приема Заявок, сроков их обработки, сроков проведения этапов отбора, а также иная информация, адресованная всем Заявителям, размещается на Сайте Программы.</w:t>
      </w:r>
    </w:p>
    <w:p w14:paraId="7D132836" w14:textId="50EC8638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2.8.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Все материалы и сведения, направленные Организатору с адреса электронной почты, указанного в Заявке, либо впоследствии сообщенного Заявителем, считаются направленными самим Заявителем.</w:t>
      </w:r>
    </w:p>
    <w:p w14:paraId="62FA99E6" w14:textId="39DC6D2E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2.9.</w:t>
      </w:r>
      <w:r w:rsidR="000D2F4D" w:rsidRPr="000D2F4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Заявитель при подаче Заявки путем отметки соответствующего поля в электронной форме подтверждает, что:</w:t>
      </w:r>
    </w:p>
    <w:p w14:paraId="42EEF72E" w14:textId="77825468" w:rsidR="00B42E0A" w:rsidRPr="003B50AD" w:rsidRDefault="002B3F7E" w:rsidP="002B3F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F7E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ознакомлен и согласен с настоящим Положением;</w:t>
      </w:r>
    </w:p>
    <w:p w14:paraId="648D6564" w14:textId="6D411C53" w:rsidR="00B42E0A" w:rsidRPr="003B50AD" w:rsidRDefault="002B3F7E" w:rsidP="002B3F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F7E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дает согласие на обработку персональных данных в объеме, необходимом для проведения отбора и реализации Программы;</w:t>
      </w:r>
    </w:p>
    <w:p w14:paraId="1F77AAAF" w14:textId="7547DD75" w:rsidR="00B42E0A" w:rsidRPr="003B50AD" w:rsidRDefault="002B3F7E" w:rsidP="002B3F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F7E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дает согласие Организатору и Партнеру на использование наименования, фирменного обозначения, товарного знака (при наличии), логотипа, а также общих сведений о Проекте, команде и результатах участия в Программе в информационных, аналитических, презентационных, рекламных и PR-материалах, связанных с Программой;</w:t>
      </w:r>
    </w:p>
    <w:p w14:paraId="4CDBD0FE" w14:textId="048ED84C" w:rsidR="00B42E0A" w:rsidRPr="003B50AD" w:rsidRDefault="002B3F7E" w:rsidP="002B3F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F7E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подтверждает, что представленные им материалы не нарушают права третьих лиц;</w:t>
      </w:r>
    </w:p>
    <w:p w14:paraId="27ED7CD0" w14:textId="37EE2FC2" w:rsidR="00B42E0A" w:rsidRPr="003B50AD" w:rsidRDefault="002B3F7E" w:rsidP="002B3F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F7E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подтверждает, что не передает Организатору и Партнеру права на результаты интеллектуальной деятельности, содержащиеся в материалах Заявки, за исключением права использования таких материалов в целях проведения отбора и информационного сопровождения Программы.</w:t>
      </w:r>
    </w:p>
    <w:p w14:paraId="5CD9F78D" w14:textId="07704853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2.10.</w:t>
      </w:r>
      <w:r w:rsidR="002B3F7E" w:rsidRPr="002B3F7E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Организатор и Партнер не несут ответственности в случае предъявления третьими лицами претензий, вызванных действиями Заявителя, включая нарушение прав на результаты интеллектуальной деятельности, средства индивидуализации, конфиденциальную информацию или персональные данные.</w:t>
      </w:r>
    </w:p>
    <w:p w14:paraId="30FABAB5" w14:textId="326A77B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2.11.</w:t>
      </w:r>
      <w:r w:rsidR="00675006" w:rsidRPr="0067500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Материалы, представленные в составе Заявки и в рамках участия в Программе, Заявителю не возвращаются.</w:t>
      </w:r>
    </w:p>
    <w:p w14:paraId="1DD98D78" w14:textId="186C93C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2.12.</w:t>
      </w:r>
      <w:r w:rsidR="00675006" w:rsidRPr="0067500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Организатор и Партнер вправе по своему усмотрению вносить изменения в настоящее Положение, изменять, приостанавливать или прекращать прием Заявок, проведение отбора и Программы в целом, уведомив об этом Заявителей путем размещения соответствующей информации на Сайте Программы.</w:t>
      </w:r>
    </w:p>
    <w:p w14:paraId="3E14F4A8" w14:textId="79306C40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2.13.</w:t>
      </w:r>
      <w:r w:rsidR="00675006" w:rsidRPr="0067500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Участие в отборе и Программе не влечет возникновения у Организатора и Партнера обязанности по приобретению товаров, работ, услуг Заявителя, заключению дистрибьюторского, лицензионного, инвестиционного или иного договора.</w:t>
      </w:r>
    </w:p>
    <w:p w14:paraId="44FAB67C" w14:textId="3779FE22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2.14.</w:t>
      </w:r>
      <w:r w:rsidR="00675006" w:rsidRPr="0067500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Участие в Программе не предоставляет Заявителю права использовать фирменное наименование, логотипы и товарные знаки Организатора, Партнера и аффилированных </w:t>
      </w:r>
      <w:r w:rsidR="007A1044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с ними лиц без их предварительного письменного согласия.</w:t>
      </w:r>
    </w:p>
    <w:p w14:paraId="61378AA3" w14:textId="37B1B111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lastRenderedPageBreak/>
        <w:t>2.15.</w:t>
      </w:r>
      <w:r w:rsidR="00675006" w:rsidRPr="0067500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Решение о соответствии Заявки требованиям настоящего Положения, а также решение о допуске или недопуске Заявителя к этапам Программы принимается Организатором </w:t>
      </w:r>
      <w:r w:rsidR="007A1044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 xml:space="preserve">и Партнером по результатам соответствующих этапов отбора. Организатор и Партнер вправе не предоставлять мотивированное объяснение причин отказа в допуске Заявителя </w:t>
      </w:r>
      <w:r w:rsidR="007A1044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к участию в Программе.</w:t>
      </w:r>
    </w:p>
    <w:p w14:paraId="2ACE7605" w14:textId="77777777" w:rsidR="00B42E0A" w:rsidRPr="003B50AD" w:rsidRDefault="00537A92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40D7A8">
          <v:rect id="_x0000_i1026" style="width:0;height:0" o:hralign="center" o:hrstd="t" o:hr="t" fillcolor="#a0a0a0" stroked="f"/>
        </w:pict>
      </w:r>
    </w:p>
    <w:p w14:paraId="733251F5" w14:textId="77777777" w:rsidR="005714BE" w:rsidRDefault="005714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925962" w14:textId="7172A0CA" w:rsidR="00B42E0A" w:rsidRPr="007A1044" w:rsidRDefault="00B42E0A" w:rsidP="003B5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44">
        <w:rPr>
          <w:rFonts w:ascii="Times New Roman" w:hAnsi="Times New Roman" w:cs="Times New Roman"/>
          <w:b/>
          <w:sz w:val="24"/>
          <w:szCs w:val="24"/>
        </w:rPr>
        <w:lastRenderedPageBreak/>
        <w:t>Статья 3. Порядок участия в отборе в Программу</w:t>
      </w:r>
      <w:r w:rsidR="00B9550F">
        <w:rPr>
          <w:rFonts w:ascii="Times New Roman" w:hAnsi="Times New Roman" w:cs="Times New Roman"/>
          <w:b/>
          <w:sz w:val="24"/>
          <w:szCs w:val="24"/>
        </w:rPr>
        <w:t>.</w:t>
      </w:r>
    </w:p>
    <w:p w14:paraId="027BEDF4" w14:textId="472C1477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3.1.</w:t>
      </w:r>
      <w:r w:rsidR="004E156C" w:rsidRPr="004E156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Заявка на участие в отборе подается путем заполнения соответствующих полей формы на Сайте Программы и прикрепления материалов по Проекту.</w:t>
      </w:r>
    </w:p>
    <w:p w14:paraId="128E3FF8" w14:textId="3CB4D476" w:rsidR="00B42E0A" w:rsidRPr="003B50AD" w:rsidRDefault="00B42E0A" w:rsidP="00F0009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3.2.</w:t>
      </w:r>
      <w:r w:rsidR="004E156C" w:rsidRPr="004E156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Прием Заявок осуществляется</w:t>
      </w:r>
      <w:r w:rsidR="00F0009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с 2</w:t>
      </w:r>
      <w:r w:rsidR="005D279C">
        <w:rPr>
          <w:rFonts w:ascii="Times New Roman" w:hAnsi="Times New Roman" w:cs="Times New Roman"/>
          <w:sz w:val="24"/>
          <w:szCs w:val="24"/>
        </w:rPr>
        <w:t>3</w:t>
      </w:r>
      <w:r w:rsidRPr="003B50AD">
        <w:rPr>
          <w:rFonts w:ascii="Times New Roman" w:hAnsi="Times New Roman" w:cs="Times New Roman"/>
          <w:sz w:val="24"/>
          <w:szCs w:val="24"/>
        </w:rPr>
        <w:t>.06.2026 по 31.07.2026</w:t>
      </w:r>
      <w:r w:rsidR="00537A9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C14FDA1" w14:textId="77777777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Организатор вправе изменить указанные сроки, разместив соответствующую информацию на Сайте Программы.</w:t>
      </w:r>
    </w:p>
    <w:p w14:paraId="4C52F5C2" w14:textId="60DB9E08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3.3.</w:t>
      </w:r>
      <w:r w:rsidR="004E156C" w:rsidRPr="004E156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В случае невозможности открытия файлов, прочтения материалов, отсутствия обязательных сведений или документов, а также в случае предоставления неполного комплекта материалов Организатор вправе принять решение о несоответствии Заявки требованиям настоящего Положения.</w:t>
      </w:r>
    </w:p>
    <w:p w14:paraId="25AAFF73" w14:textId="1A56F613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3.4.</w:t>
      </w:r>
      <w:r w:rsidR="004E156C" w:rsidRPr="004E156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Заявители имеют право на:</w:t>
      </w:r>
    </w:p>
    <w:p w14:paraId="2C16AECD" w14:textId="2BF54B53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получение информации об условиях и порядке проведения отбора;</w:t>
      </w:r>
    </w:p>
    <w:p w14:paraId="7D3CC802" w14:textId="419D3312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обращение к Организатору за разъяснением положений настоящего Положения;</w:t>
      </w:r>
    </w:p>
    <w:p w14:paraId="1FD1F741" w14:textId="5F77B814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подачу и регистрацию Заявки;</w:t>
      </w:r>
    </w:p>
    <w:p w14:paraId="55073C46" w14:textId="6E9D33E7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отзыв Заявки путем направления уведомления Организатору;</w:t>
      </w:r>
    </w:p>
    <w:p w14:paraId="11A02419" w14:textId="7FEBFEC4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участие в мероприятиях для Заявителей, организуемых в рамках Программы;</w:t>
      </w:r>
    </w:p>
    <w:p w14:paraId="47957E51" w14:textId="70DB738E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участие в этапах Программы в случае успешного прохождения отбора;</w:t>
      </w:r>
    </w:p>
    <w:p w14:paraId="4D1BBBD9" w14:textId="7B4BC278" w:rsidR="00B42E0A" w:rsidRPr="003B50AD" w:rsidRDefault="004E156C" w:rsidP="004E15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обновление сведений о Проекте в рамках следующих наборов и (или) в Личном кабинете вендора, если это предусмотрено Партнером.</w:t>
      </w:r>
    </w:p>
    <w:p w14:paraId="3C02462E" w14:textId="06252A4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3.5.</w:t>
      </w:r>
      <w:r w:rsidR="004E156C" w:rsidRPr="00366A1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Заявители обязаны:</w:t>
      </w:r>
    </w:p>
    <w:p w14:paraId="3E4B1E17" w14:textId="3C8D7063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предварительно ознакомиться с настоящим Положением и требованиями к участию;</w:t>
      </w:r>
    </w:p>
    <w:p w14:paraId="62CE27DA" w14:textId="13761B9A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своевременно предоставить Заявку, презентационные и иные материалы;</w:t>
      </w:r>
    </w:p>
    <w:p w14:paraId="19DBCBAF" w14:textId="66F9EBC4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 запросу Организатора предоставить дополнительные сведения и документы;</w:t>
      </w:r>
    </w:p>
    <w:p w14:paraId="2021CB39" w14:textId="7017E9B7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участвовать в интервью, консультациях, подготовке к питчам и иных обязательных мероприятиях, если Заявитель допущен до соответствующего этапа;</w:t>
      </w:r>
    </w:p>
    <w:p w14:paraId="4B7E0A98" w14:textId="79EE3537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соблюдать требования настоящего Положения и указания Организатора, относящиеся к проведению Программы.</w:t>
      </w:r>
    </w:p>
    <w:p w14:paraId="3D694E99" w14:textId="14E8D35E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3.6.</w:t>
      </w:r>
      <w:r w:rsidR="00366A16" w:rsidRPr="00366A1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Заявитель несет ответственность за:</w:t>
      </w:r>
    </w:p>
    <w:p w14:paraId="0BF91435" w14:textId="3ACF3AED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достоверность сведений, указанных в Заявке;</w:t>
      </w:r>
    </w:p>
    <w:p w14:paraId="6D88F9D0" w14:textId="18F4C8ED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соблюдение сроков и процедур, установленных настоящим Положением;</w:t>
      </w:r>
    </w:p>
    <w:p w14:paraId="3AE4821F" w14:textId="2ABB46CF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соблюдение прав третьих лиц при подготовке и направлении материалов;</w:t>
      </w:r>
    </w:p>
    <w:p w14:paraId="6B60A5EB" w14:textId="064387A6" w:rsidR="00B42E0A" w:rsidRPr="003B50AD" w:rsidRDefault="00366A16" w:rsidP="00366A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1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наличие необходимых полномочий у лица, подающего Заявку от имени Заявителя.</w:t>
      </w:r>
    </w:p>
    <w:p w14:paraId="75CA0D39" w14:textId="08A1752A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3.7.</w:t>
      </w:r>
      <w:r w:rsidR="00366A16" w:rsidRPr="00366A16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За нарушение требований настоящего Положения Организатор и Партнер вправе отказать Заявителю в допуске к участию в Программе либо прекратить его участие </w:t>
      </w:r>
      <w:r w:rsidR="00AE0A3D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на любом этапе. Соответствующее уведомление направляется Заявителю по электронной почте.</w:t>
      </w:r>
    </w:p>
    <w:p w14:paraId="636A306D" w14:textId="77777777" w:rsidR="00B42E0A" w:rsidRPr="003B50AD" w:rsidRDefault="00537A92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5B9E0DA3">
          <v:rect id="_x0000_i1027" style="width:0;height:0" o:hralign="center" o:hrstd="t" o:hr="t" fillcolor="#a0a0a0" stroked="f"/>
        </w:pict>
      </w:r>
    </w:p>
    <w:p w14:paraId="7BD0B503" w14:textId="558F4896" w:rsidR="00B42E0A" w:rsidRPr="00DF32B3" w:rsidRDefault="00B42E0A" w:rsidP="003B5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B3">
        <w:rPr>
          <w:rFonts w:ascii="Times New Roman" w:hAnsi="Times New Roman" w:cs="Times New Roman"/>
          <w:b/>
          <w:sz w:val="24"/>
          <w:szCs w:val="24"/>
        </w:rPr>
        <w:t>Статья 4. Требования к Заявителям и Заявкам</w:t>
      </w:r>
      <w:r w:rsidR="00B9550F">
        <w:rPr>
          <w:rFonts w:ascii="Times New Roman" w:hAnsi="Times New Roman" w:cs="Times New Roman"/>
          <w:b/>
          <w:sz w:val="24"/>
          <w:szCs w:val="24"/>
        </w:rPr>
        <w:t>.</w:t>
      </w:r>
    </w:p>
    <w:p w14:paraId="10BD381E" w14:textId="13B1E12B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4.1.</w:t>
      </w:r>
      <w:r w:rsidR="00DF32B3" w:rsidRPr="00DF32B3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Заявителем может стать юридическое лицо, зарегистрированн</w:t>
      </w:r>
      <w:r w:rsidR="007C17F5">
        <w:rPr>
          <w:rFonts w:ascii="Times New Roman" w:hAnsi="Times New Roman" w:cs="Times New Roman"/>
          <w:sz w:val="24"/>
          <w:szCs w:val="24"/>
        </w:rPr>
        <w:t>о</w:t>
      </w:r>
      <w:r w:rsidRPr="003B50AD">
        <w:rPr>
          <w:rFonts w:ascii="Times New Roman" w:hAnsi="Times New Roman" w:cs="Times New Roman"/>
          <w:sz w:val="24"/>
          <w:szCs w:val="24"/>
        </w:rPr>
        <w:t xml:space="preserve">е в соответствии </w:t>
      </w:r>
      <w:r w:rsidR="007C17F5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и реализующие технологический Проект, соответствующий направлениям Программы.</w:t>
      </w:r>
    </w:p>
    <w:p w14:paraId="461E8C79" w14:textId="1A7B8152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4.2.</w:t>
      </w:r>
      <w:r w:rsidR="00DF32B3" w:rsidRPr="00DF32B3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По решению Организатора к ранним этапам отбора могут быть допущены иные проектные команды при условии, что на момент перехода к финальным этапам Программы и (или) дальнейшему взаимодействию с Партнером такой Заявитель сможет подтвердить допустимую организационно-правовую форму участия.</w:t>
      </w:r>
    </w:p>
    <w:p w14:paraId="1CFFD2EE" w14:textId="5AC9848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4.3.</w:t>
      </w:r>
      <w:r w:rsidR="00AE0A3D" w:rsidRPr="00AE0A3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Исключительные права на продукт, технологию либо иные результаты интеллектуальной деятельности, лежащие в основе Проекта, должны принадлежать Заявителю или аффилированному с ним лицу либо использоваться Заявителем на ином законном основании.</w:t>
      </w:r>
    </w:p>
    <w:p w14:paraId="1D4BA731" w14:textId="0A6D0401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4.4.</w:t>
      </w:r>
      <w:r w:rsidR="00AE0A3D" w:rsidRPr="00AE0A3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К рассмотрению принимаются Проекты с бизнес-моделью B2B, B2B2C или B2G, предполагающие реализацию решений корпоративным клиентам, партнерам, государственным заказчикам либо иным профессиональным участникам рынка.</w:t>
      </w:r>
    </w:p>
    <w:p w14:paraId="7A59B526" w14:textId="7E2CC7B0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4.5.</w:t>
      </w:r>
      <w:r w:rsidR="00AE0A3D" w:rsidRPr="00AE0A3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К участию в отборе не допускаются:</w:t>
      </w:r>
    </w:p>
    <w:p w14:paraId="5E877567" w14:textId="6A1AD12B" w:rsidR="00B42E0A" w:rsidRPr="003B50AD" w:rsidRDefault="00AE0A3D" w:rsidP="00AE0A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A3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лица, сотрудники которых участвуют в подготовке, организации, проведении отбора или оценке Заявок;</w:t>
      </w:r>
    </w:p>
    <w:p w14:paraId="0DAFE157" w14:textId="5A5B647E" w:rsidR="00B42E0A" w:rsidRPr="003B50AD" w:rsidRDefault="00AE0A3D" w:rsidP="00AE0A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A3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лица, среди участников (учредителей), руководителей или бенефициаров которых имеются лица, принимающие участие в подготовке, проведении отбора и оценке Заявок, если это создает конфликт интересов;</w:t>
      </w:r>
    </w:p>
    <w:p w14:paraId="2F646FD1" w14:textId="33F41556" w:rsidR="00B42E0A" w:rsidRPr="003B50AD" w:rsidRDefault="00AE0A3D" w:rsidP="00AE0A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A3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лица, предоставившие заведомо недостоверные сведения;</w:t>
      </w:r>
    </w:p>
    <w:p w14:paraId="3B227B05" w14:textId="6B33449D" w:rsidR="00B42E0A" w:rsidRPr="003B50AD" w:rsidRDefault="00AE0A3D" w:rsidP="00AE0A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A3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лица, находящиеся в стадии ликвидации, банкротства либо имеющие иные ограничения, препятствующие участию в Программе.</w:t>
      </w:r>
    </w:p>
    <w:p w14:paraId="34D63D58" w14:textId="791FFB38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4.6.</w:t>
      </w:r>
      <w:r w:rsidR="007E154B" w:rsidRPr="007E154B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От одного Заявителя может быть подано неограниченное количество Заявок </w:t>
      </w:r>
      <w:r w:rsidR="007E154B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по различным Проектам, если иное не установлено Организатором.</w:t>
      </w:r>
    </w:p>
    <w:p w14:paraId="19FC1A3C" w14:textId="18CB8363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4.7.</w:t>
      </w:r>
      <w:r w:rsidR="007E154B" w:rsidRPr="007E154B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К рассмотрению принимаются Заявки, соответствующие одному или нескольким направлениям Программы:</w:t>
      </w:r>
    </w:p>
    <w:p w14:paraId="77872B49" w14:textId="01F19FA5" w:rsidR="00B42E0A" w:rsidRPr="003B50AD" w:rsidRDefault="0053461C" w:rsidP="00534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1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искусственный интеллект;</w:t>
      </w:r>
    </w:p>
    <w:p w14:paraId="17949844" w14:textId="0DDFE2DD" w:rsidR="00B42E0A" w:rsidRPr="003B50AD" w:rsidRDefault="0053461C" w:rsidP="00534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1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роботизация;</w:t>
      </w:r>
    </w:p>
    <w:p w14:paraId="3AA22F36" w14:textId="133857DF" w:rsidR="00B42E0A" w:rsidRPr="003B50AD" w:rsidRDefault="0053461C" w:rsidP="00534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1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беспилотные авиационные системы и анти-БПЛА;</w:t>
      </w:r>
    </w:p>
    <w:p w14:paraId="7AFA0188" w14:textId="6B4A67E6" w:rsidR="00B42E0A" w:rsidRPr="003B50AD" w:rsidRDefault="0053461C" w:rsidP="00534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1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объединенные коммуникации;</w:t>
      </w:r>
    </w:p>
    <w:p w14:paraId="6419B338" w14:textId="0A8549DE" w:rsidR="00B42E0A" w:rsidRPr="003B50AD" w:rsidRDefault="0053461C" w:rsidP="00534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1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цифровизация промышленности;</w:t>
      </w:r>
    </w:p>
    <w:p w14:paraId="48FD4C13" w14:textId="6D317107" w:rsidR="00B42E0A" w:rsidRPr="003B50AD" w:rsidRDefault="0053461C" w:rsidP="00534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1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разработка безопасного программного обеспечения.</w:t>
      </w:r>
    </w:p>
    <w:p w14:paraId="385C61D9" w14:textId="5E8CED3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4.8.</w:t>
      </w:r>
      <w:r w:rsidR="0053461C" w:rsidRPr="0053461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К рассмотрению принимаются Заявки, описывающие Проекты на стадии готового MVP и выше, в том числе:</w:t>
      </w:r>
    </w:p>
    <w:p w14:paraId="4B229FB8" w14:textId="03CCFC38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готовый MVP;</w:t>
      </w:r>
    </w:p>
    <w:p w14:paraId="0A56202D" w14:textId="69490071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прототип, готовый к пилотированию;</w:t>
      </w:r>
    </w:p>
    <w:p w14:paraId="251D1905" w14:textId="7337BF83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решение с первыми внедрениями или продажами;</w:t>
      </w:r>
    </w:p>
    <w:p w14:paraId="685590E8" w14:textId="697AE21E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готовый продукт, адаптируемый к продажам через партнерский канал;</w:t>
      </w:r>
    </w:p>
    <w:p w14:paraId="35A5080C" w14:textId="2F148938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зрелое решение, готовое к масштабированию через партнерский канал.</w:t>
      </w:r>
    </w:p>
    <w:p w14:paraId="17328031" w14:textId="04B53DC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4.9.</w:t>
      </w:r>
      <w:r w:rsidR="00DA56BB" w:rsidRPr="00DA56BB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К Заявке на Сайте Программы должны быть приложены:</w:t>
      </w:r>
    </w:p>
    <w:p w14:paraId="076C8463" w14:textId="68780D49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краткое резюме Проекта;</w:t>
      </w:r>
    </w:p>
    <w:p w14:paraId="691F805C" w14:textId="56E3A317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презентация Проекта;</w:t>
      </w:r>
    </w:p>
    <w:p w14:paraId="788C44AD" w14:textId="1878D59C" w:rsidR="00B42E0A" w:rsidRPr="003B50AD" w:rsidRDefault="00DA56BB" w:rsidP="00DA5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6BB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F34892" w:rsidRPr="009D2C1F">
        <w:rPr>
          <w:rFonts w:ascii="Times New Roman" w:hAnsi="Times New Roman" w:cs="Times New Roman"/>
          <w:sz w:val="24"/>
          <w:szCs w:val="24"/>
        </w:rPr>
        <w:t>–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 дополнительные материалы, подтверждающие зрелость решения, рыночную проработку, результаты внедрений, наличие патентов, сертификатов, ссылки </w:t>
      </w:r>
      <w:r w:rsidR="00F34892">
        <w:rPr>
          <w:rFonts w:ascii="Times New Roman" w:hAnsi="Times New Roman" w:cs="Times New Roman"/>
          <w:sz w:val="24"/>
          <w:szCs w:val="24"/>
        </w:rPr>
        <w:br/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42E0A" w:rsidRPr="003B50AD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="00B42E0A" w:rsidRPr="003B50AD">
        <w:rPr>
          <w:rFonts w:ascii="Times New Roman" w:hAnsi="Times New Roman" w:cs="Times New Roman"/>
          <w:sz w:val="24"/>
          <w:szCs w:val="24"/>
        </w:rPr>
        <w:t>, видеоматериалы, коммерческие материалы и иные документы.</w:t>
      </w:r>
    </w:p>
    <w:p w14:paraId="38339955" w14:textId="1D4F8560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4.10.</w:t>
      </w:r>
      <w:r w:rsidR="00F34892" w:rsidRPr="00F34892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Материалы Заявки должны содержать информацию, позволяющую оценить Проект </w:t>
      </w:r>
      <w:r w:rsidR="00F34892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по следующим параметрам:</w:t>
      </w:r>
    </w:p>
    <w:p w14:paraId="2E8E2EB7" w14:textId="57E877B8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соответствие направлениям Программы;</w:t>
      </w:r>
    </w:p>
    <w:p w14:paraId="1FA2FE58" w14:textId="67641490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описание продукта, технологии и решаемой проблемы;</w:t>
      </w:r>
    </w:p>
    <w:p w14:paraId="4B0443F8" w14:textId="12A74CA8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стадия зрелости решения;</w:t>
      </w:r>
    </w:p>
    <w:p w14:paraId="7DB05E4D" w14:textId="76201BCC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наличие конкурентных преимуществ;</w:t>
      </w:r>
    </w:p>
    <w:p w14:paraId="721EAEAC" w14:textId="08B1B7EA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описание рынка, клиентов и сценариев применения;</w:t>
      </w:r>
    </w:p>
    <w:p w14:paraId="1E2002AF" w14:textId="252C5317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готовность к продажам через партнерский канал;</w:t>
      </w:r>
    </w:p>
    <w:p w14:paraId="4D13B356" w14:textId="2CB32C82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бизнес-модель и коммерческий потенциал;</w:t>
      </w:r>
    </w:p>
    <w:p w14:paraId="07D3DA30" w14:textId="741A876D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состав и компетенции команды;</w:t>
      </w:r>
    </w:p>
    <w:p w14:paraId="65662526" w14:textId="4563BC11" w:rsidR="00B42E0A" w:rsidRPr="003B50AD" w:rsidRDefault="008B1B2D" w:rsidP="008B1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2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запрос Заявителя на участие в Программе и ожидаемые результаты.</w:t>
      </w:r>
    </w:p>
    <w:p w14:paraId="1AAC081C" w14:textId="578EDAB9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4.11.</w:t>
      </w:r>
      <w:r w:rsidR="00FF26DC" w:rsidRPr="00FF26D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Дополнительные материалы могут быть приложены к Заявке в форматах PPTX, PDF, DOC, XLS, а также в виде ссылок на облачные ресурсы, видеохостинги,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 xml:space="preserve">-стенды </w:t>
      </w:r>
      <w:r w:rsidR="00FF26DC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и иные цифровые материалы, если это допускается формой Заявки.</w:t>
      </w:r>
    </w:p>
    <w:p w14:paraId="54BFE3D3" w14:textId="5B06CB8A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4.12.</w:t>
      </w:r>
      <w:r w:rsidR="00FF26DC" w:rsidRPr="00FF26D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Заявка должна быть заполнена полно, точно и достоверно.</w:t>
      </w:r>
    </w:p>
    <w:p w14:paraId="609404B2" w14:textId="621FEA4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4.13.</w:t>
      </w:r>
      <w:r w:rsidR="00FF26DC" w:rsidRPr="00FF26D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Материалы, предоставленные в составе Заявки, а также сам Проект не должны:</w:t>
      </w:r>
    </w:p>
    <w:p w14:paraId="298501D9" w14:textId="4EED3F96" w:rsidR="00B42E0A" w:rsidRPr="003B50AD" w:rsidRDefault="00FF26DC" w:rsidP="00FF2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6D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содержать сведения, составляющие государственную, служебную, коммерческую или иную охраняемую законом тайну, если Заявитель не обладает правом на их раскрытие;</w:t>
      </w:r>
    </w:p>
    <w:p w14:paraId="6EA4ABDC" w14:textId="5916282F" w:rsidR="00B42E0A" w:rsidRPr="003B50AD" w:rsidRDefault="00FF26DC" w:rsidP="00FF2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6D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нарушать права и законные интересы третьих лиц;</w:t>
      </w:r>
    </w:p>
    <w:p w14:paraId="3E620272" w14:textId="0CC18C94" w:rsidR="00B42E0A" w:rsidRPr="003B50AD" w:rsidRDefault="00FF26DC" w:rsidP="00FF2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6D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содержать призывы к насилию, экстремизму, дискриминации или иной противоправной деятельности;</w:t>
      </w:r>
    </w:p>
    <w:p w14:paraId="51049C11" w14:textId="00300890" w:rsidR="00B42E0A" w:rsidRPr="003B50AD" w:rsidRDefault="00FF26DC" w:rsidP="00FF2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6D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содержать порнографические, оскорбительные либо непристойные материалы;</w:t>
      </w:r>
    </w:p>
    <w:p w14:paraId="38E40B0C" w14:textId="1F85388B" w:rsidR="00B42E0A" w:rsidRPr="003B50AD" w:rsidRDefault="00FF26DC" w:rsidP="00FF2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6DC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содержать объекты интеллектуальной собственности третьих лиц без законных оснований;</w:t>
      </w:r>
    </w:p>
    <w:p w14:paraId="1F88A128" w14:textId="549FCB01" w:rsidR="00B42E0A" w:rsidRPr="003B50AD" w:rsidRDefault="00FF26DC" w:rsidP="00FF2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6D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содержать информацию, противоречащую законодательству Российской Федерации или общепринятым нормам морали и нравственности.</w:t>
      </w:r>
    </w:p>
    <w:p w14:paraId="579B2E2F" w14:textId="3FDD8EF0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4.14.</w:t>
      </w:r>
      <w:r w:rsidR="00FF26DC" w:rsidRPr="00FF26D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Рекомендации к содержанию презентации в составе Заявки приведены в Приложении 1 к настоящему Положению.</w:t>
      </w:r>
    </w:p>
    <w:p w14:paraId="774792D1" w14:textId="77777777" w:rsidR="00B42E0A" w:rsidRPr="003B50AD" w:rsidRDefault="00537A92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7E1C9A">
          <v:rect id="_x0000_i1028" style="width:0;height:0" o:hralign="center" o:hrstd="t" o:hr="t" fillcolor="#a0a0a0" stroked="f"/>
        </w:pict>
      </w:r>
    </w:p>
    <w:p w14:paraId="0FD862A6" w14:textId="74E08F36" w:rsidR="00B42E0A" w:rsidRPr="00E74A08" w:rsidRDefault="00B42E0A" w:rsidP="003B5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08">
        <w:rPr>
          <w:rFonts w:ascii="Times New Roman" w:hAnsi="Times New Roman" w:cs="Times New Roman"/>
          <w:b/>
          <w:sz w:val="24"/>
          <w:szCs w:val="24"/>
        </w:rPr>
        <w:t>Статья 5. Порядок проведения оценки Заявок</w:t>
      </w:r>
      <w:r w:rsidR="00B9550F">
        <w:rPr>
          <w:rFonts w:ascii="Times New Roman" w:hAnsi="Times New Roman" w:cs="Times New Roman"/>
          <w:b/>
          <w:sz w:val="24"/>
          <w:szCs w:val="24"/>
        </w:rPr>
        <w:t>.</w:t>
      </w:r>
    </w:p>
    <w:p w14:paraId="7B4D448E" w14:textId="77777777" w:rsidR="00B42E0A" w:rsidRPr="006C5323" w:rsidRDefault="00B42E0A" w:rsidP="003B50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323">
        <w:rPr>
          <w:rFonts w:ascii="Times New Roman" w:hAnsi="Times New Roman" w:cs="Times New Roman"/>
          <w:i/>
          <w:sz w:val="24"/>
          <w:szCs w:val="24"/>
        </w:rPr>
        <w:t>Этап I. Формальная экспертиза</w:t>
      </w:r>
    </w:p>
    <w:p w14:paraId="5E4BFC03" w14:textId="0BAF52A0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5.1.</w:t>
      </w:r>
      <w:r w:rsidR="00102880" w:rsidRPr="00102880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Формальная экспертиза представляет собой проверку Заявки и материалов Проекта </w:t>
      </w:r>
      <w:r w:rsidR="00102880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на предмет:</w:t>
      </w:r>
    </w:p>
    <w:p w14:paraId="240FE5D2" w14:textId="74AE8616" w:rsidR="00B42E0A" w:rsidRPr="003B50AD" w:rsidRDefault="00102880" w:rsidP="001028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80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полноты и корректности заполнения Заявки;</w:t>
      </w:r>
    </w:p>
    <w:p w14:paraId="10F05DE4" w14:textId="47912C20" w:rsidR="00B42E0A" w:rsidRPr="003B50AD" w:rsidRDefault="00102880" w:rsidP="001028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80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соблюдения срока подачи Заявки;</w:t>
      </w:r>
    </w:p>
    <w:p w14:paraId="704EBAEF" w14:textId="4226BC46" w:rsidR="00B42E0A" w:rsidRPr="003B50AD" w:rsidRDefault="00102880" w:rsidP="001028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80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соответствия Проекта направлениям Программы;</w:t>
      </w:r>
    </w:p>
    <w:p w14:paraId="17664B21" w14:textId="34AED6E3" w:rsidR="00B42E0A" w:rsidRPr="003B50AD" w:rsidRDefault="00102880" w:rsidP="001028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80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соответствия стадии Проекта требованиям Программы;</w:t>
      </w:r>
    </w:p>
    <w:p w14:paraId="4A5CDE78" w14:textId="0C963FA8" w:rsidR="00B42E0A" w:rsidRPr="003B50AD" w:rsidRDefault="00102880" w:rsidP="001028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80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соответствия Заявителя и Заявки требованиям статьи 4 настоящего Положения.</w:t>
      </w:r>
    </w:p>
    <w:p w14:paraId="67CF853F" w14:textId="3478738E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5.2.</w:t>
      </w:r>
      <w:r w:rsidR="00102880" w:rsidRPr="00102880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Формальная экспертиза осуществляется по следующим критериям:</w:t>
      </w:r>
    </w:p>
    <w:p w14:paraId="1F37B20F" w14:textId="3E41D7A2" w:rsidR="00B42E0A" w:rsidRPr="003B50AD" w:rsidRDefault="00597303" w:rsidP="00597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03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наличие и полнота заполнения Заявки </w:t>
      </w:r>
      <w:r w:rsidRPr="009D2C1F">
        <w:rPr>
          <w:rFonts w:ascii="Times New Roman" w:hAnsi="Times New Roman" w:cs="Times New Roman"/>
          <w:sz w:val="24"/>
          <w:szCs w:val="24"/>
        </w:rPr>
        <w:t>–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 соответствует / не соответствует;</w:t>
      </w:r>
    </w:p>
    <w:p w14:paraId="36B699B4" w14:textId="60638BE3" w:rsidR="00B42E0A" w:rsidRPr="003B50AD" w:rsidRDefault="00597303" w:rsidP="00597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03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соответствие Проекта направлениям Программы </w:t>
      </w:r>
      <w:r w:rsidRPr="009D2C1F">
        <w:rPr>
          <w:rFonts w:ascii="Times New Roman" w:hAnsi="Times New Roman" w:cs="Times New Roman"/>
          <w:sz w:val="24"/>
          <w:szCs w:val="24"/>
        </w:rPr>
        <w:t>–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 соответствует / не соответствует;</w:t>
      </w:r>
    </w:p>
    <w:p w14:paraId="16336755" w14:textId="5141C65A" w:rsidR="00B42E0A" w:rsidRPr="003B50AD" w:rsidRDefault="00597303" w:rsidP="00597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03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соответствие Проекта стадии готового MVP и выше </w:t>
      </w:r>
      <w:r w:rsidRPr="009D2C1F">
        <w:rPr>
          <w:rFonts w:ascii="Times New Roman" w:hAnsi="Times New Roman" w:cs="Times New Roman"/>
          <w:sz w:val="24"/>
          <w:szCs w:val="24"/>
        </w:rPr>
        <w:t>–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 соответствует / не соответствует;</w:t>
      </w:r>
    </w:p>
    <w:p w14:paraId="4D0FF2A8" w14:textId="72FB456C" w:rsidR="00B42E0A" w:rsidRPr="003B50AD" w:rsidRDefault="00597303" w:rsidP="00597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03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соответствие Заявителя и Заявки требованиям статьи 4 настоящего Положения </w:t>
      </w:r>
      <w:r w:rsidRPr="009D2C1F">
        <w:rPr>
          <w:rFonts w:ascii="Times New Roman" w:hAnsi="Times New Roman" w:cs="Times New Roman"/>
          <w:sz w:val="24"/>
          <w:szCs w:val="24"/>
        </w:rPr>
        <w:t>–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 соответствует / не соответствует.</w:t>
      </w:r>
    </w:p>
    <w:p w14:paraId="77DCFB82" w14:textId="1CBB55E4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5.3.</w:t>
      </w:r>
      <w:r w:rsidR="00597303" w:rsidRPr="00597303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Для признания Заявки соответствующей критериям формальной экспертизы необходимо получение оценки «соответствует» по всем обязательным критериям.</w:t>
      </w:r>
    </w:p>
    <w:p w14:paraId="73A99A51" w14:textId="3A62488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5.4.</w:t>
      </w:r>
      <w:r w:rsidR="00597303" w:rsidRPr="00597303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Для признания формальной экспертизы состоявшейся достаточно проведения оценки не менее чем одним представителем Экспертной панели или уполномоченным представителем Организатора.</w:t>
      </w:r>
    </w:p>
    <w:p w14:paraId="4C920B70" w14:textId="27C6D4B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5.5.</w:t>
      </w:r>
      <w:r w:rsidR="00597303" w:rsidRPr="00597303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Заявители, успешно прошедшие формальную экспертизу, допускаются к следующему этапу.</w:t>
      </w:r>
    </w:p>
    <w:p w14:paraId="19CDA4D3" w14:textId="77777777" w:rsidR="00B42E0A" w:rsidRPr="006779E8" w:rsidRDefault="00B42E0A" w:rsidP="003B50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9E8">
        <w:rPr>
          <w:rFonts w:ascii="Times New Roman" w:hAnsi="Times New Roman" w:cs="Times New Roman"/>
          <w:i/>
          <w:sz w:val="24"/>
          <w:szCs w:val="24"/>
        </w:rPr>
        <w:t>Этап II. Первичная экспертиза</w:t>
      </w:r>
    </w:p>
    <w:p w14:paraId="01390407" w14:textId="5E186C9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5.6.</w:t>
      </w:r>
      <w:r w:rsidR="006C5323" w:rsidRPr="006C5323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Первичная экспертиза представляет собой заочную экспертную оценку Заявки </w:t>
      </w:r>
      <w:r w:rsidR="006779E8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 xml:space="preserve">и материалов Проекта на предмет технологической, коммерческой и организационной состоятельности Проекта, его соответствия целям Программы и потенциала интеграции </w:t>
      </w:r>
      <w:r w:rsidR="006779E8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в партнерский канал продаж.</w:t>
      </w:r>
    </w:p>
    <w:p w14:paraId="035C3E10" w14:textId="12AE0BA8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5.7.</w:t>
      </w:r>
      <w:r w:rsidR="006779E8" w:rsidRPr="006779E8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Первичная экспертиза осуществляется по критериям, приведенным в Приложении 2 </w:t>
      </w:r>
      <w:r w:rsidR="006779E8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14:paraId="04C5A42A" w14:textId="28840D34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lastRenderedPageBreak/>
        <w:t>5.8.</w:t>
      </w:r>
      <w:r w:rsidR="006779E8" w:rsidRPr="006779E8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Оценка каждой Заявки производится экспертами по пятибалльной шкале по каждому подкритерию с применением весовых коэффициентов, указанных в Приложении 2 </w:t>
      </w:r>
      <w:r w:rsidR="006779E8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14:paraId="2D378EA6" w14:textId="00BAF275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5.9.</w:t>
      </w:r>
      <w:r w:rsidR="006779E8" w:rsidRPr="006779E8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Итоговый балл, поставленный каждым экспертом, определяется как сумма баллов по всем подкритериям с учетом их весов. Общий балл Заявки определяется как среднее арифметическое итоговых баллов всех экспертов, оценивших Заявку.</w:t>
      </w:r>
    </w:p>
    <w:p w14:paraId="47683106" w14:textId="164DEC46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5.10.</w:t>
      </w:r>
      <w:r w:rsidR="006779E8" w:rsidRPr="006779E8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Для признания первичной экспертизы состоявшейся необходимо, чтобы оценку провели не менее двух членов Экспертной панели, если иное не определено Организатором.</w:t>
      </w:r>
    </w:p>
    <w:p w14:paraId="032D9CD5" w14:textId="25B5CE75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5.11.</w:t>
      </w:r>
      <w:r w:rsidR="006779E8" w:rsidRPr="006779E8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 итогам первичной экспертизы формируется рейтинг Проектов. На следующий этап допускаются, как правило, до 40 Проектов, получивших наиболее высокие оценки </w:t>
      </w:r>
      <w:r w:rsidR="00726DF9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и признанных наиболее соответствующими целям Программы.</w:t>
      </w:r>
    </w:p>
    <w:p w14:paraId="07E64F34" w14:textId="77777777" w:rsidR="00B42E0A" w:rsidRPr="006779E8" w:rsidRDefault="00B42E0A" w:rsidP="003B50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9E8">
        <w:rPr>
          <w:rFonts w:ascii="Times New Roman" w:hAnsi="Times New Roman" w:cs="Times New Roman"/>
          <w:i/>
          <w:sz w:val="24"/>
          <w:szCs w:val="24"/>
        </w:rPr>
        <w:t>Этап III. Развивающее интервью</w:t>
      </w:r>
    </w:p>
    <w:p w14:paraId="29793DBC" w14:textId="535AF459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5.12.</w:t>
      </w:r>
      <w:r w:rsidR="00373ABD" w:rsidRPr="00373AB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Развивающее интервью </w:t>
      </w:r>
      <w:r w:rsidR="00373ABD" w:rsidRPr="009D2C1F">
        <w:rPr>
          <w:rFonts w:ascii="Times New Roman" w:hAnsi="Times New Roman" w:cs="Times New Roman"/>
          <w:sz w:val="24"/>
          <w:szCs w:val="24"/>
        </w:rPr>
        <w:t>–</w:t>
      </w:r>
      <w:r w:rsidRPr="003B50AD">
        <w:rPr>
          <w:rFonts w:ascii="Times New Roman" w:hAnsi="Times New Roman" w:cs="Times New Roman"/>
          <w:sz w:val="24"/>
          <w:szCs w:val="24"/>
        </w:rPr>
        <w:t xml:space="preserve"> формат совместной оценки Проектов представителями Организатора и Партнера, проводимый в отношении Проектов, прошедших первичную экспертизу.</w:t>
      </w:r>
    </w:p>
    <w:p w14:paraId="2B42167A" w14:textId="7DEACF22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5.13.</w:t>
      </w:r>
      <w:r w:rsidR="00373ABD" w:rsidRPr="00373AB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В рамках развивающего интервью оцениваются, в том числе:</w:t>
      </w:r>
    </w:p>
    <w:p w14:paraId="216511F6" w14:textId="475DB063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проблема, которую решает продукт;</w:t>
      </w:r>
    </w:p>
    <w:p w14:paraId="3D6EDF13" w14:textId="1490C98D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описание продукта, его функциональность и текущий статус;</w:t>
      </w:r>
    </w:p>
    <w:p w14:paraId="6170AFC8" w14:textId="011E4A1D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уникальность и конкурентные преимущества;</w:t>
      </w:r>
    </w:p>
    <w:p w14:paraId="3B1485F1" w14:textId="68519EB7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целевая аудитория и рыночная применимость;</w:t>
      </w:r>
    </w:p>
    <w:p w14:paraId="1D6332D0" w14:textId="7FB84678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ценностное предложение;</w:t>
      </w:r>
    </w:p>
    <w:p w14:paraId="01A11B40" w14:textId="1BFD2995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подтверждение зрелости решения;</w:t>
      </w:r>
    </w:p>
    <w:p w14:paraId="1C9F16E2" w14:textId="214DEF5B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бизнес-модель и финансовая модель;</w:t>
      </w:r>
    </w:p>
    <w:p w14:paraId="1E3D8B29" w14:textId="5DBE1711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готовность экономики Проекта к партнерским продажам;</w:t>
      </w:r>
    </w:p>
    <w:p w14:paraId="3A106592" w14:textId="57FDEED5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упаковка решения для дистрибьюторского канала;</w:t>
      </w:r>
    </w:p>
    <w:p w14:paraId="221560AE" w14:textId="42F9EA81" w:rsidR="00B42E0A" w:rsidRPr="003B50AD" w:rsidRDefault="00373ABD" w:rsidP="005668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готовность команды к масштабированию и взаимодействию с Партнером.</w:t>
      </w:r>
    </w:p>
    <w:p w14:paraId="292AABB5" w14:textId="5FBBA0CA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5.14.</w:t>
      </w:r>
      <w:r w:rsidR="00373ABD" w:rsidRPr="00373AB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 итогам интервью со Заявителем первичная (заочная) оценка Проекта, полученная на этапе первичной экспертизы, может быть пересмотрена как в сторону повышения, </w:t>
      </w:r>
      <w:r w:rsidR="00D54AE4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так и в сторону снижения на основании экспертной оценки Организатора и (или) Партнера.</w:t>
      </w:r>
    </w:p>
    <w:p w14:paraId="650A16F1" w14:textId="33C37BAB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5.15.</w:t>
      </w:r>
      <w:r w:rsidR="00373ABD" w:rsidRPr="00373AB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>По итогам интервью Заявителю могут быть предоставлены рекомендации Организатора и Партнера, в том числе в части доработки продукта, уточнения ценностного предложения, развития коммерческой модели, подготовки к работе с партнерским каналом, упаковки решения и дальнейших шагов по развитию Проекта.</w:t>
      </w:r>
    </w:p>
    <w:p w14:paraId="4F1F13BC" w14:textId="6A88CA3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5.16.</w:t>
      </w:r>
      <w:r w:rsidR="00373ABD" w:rsidRPr="00373ABD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 итогам развивающих интервью формируется перечень Проектов, рекомендуемых к участию в треке подготовки к питчам и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>-дню. Как правило, к данному этапу допускаются до 20 Проектов.</w:t>
      </w:r>
    </w:p>
    <w:p w14:paraId="7644FA9F" w14:textId="77777777" w:rsidR="00B42E0A" w:rsidRPr="00373ABD" w:rsidRDefault="00B42E0A" w:rsidP="003B50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ABD">
        <w:rPr>
          <w:rFonts w:ascii="Times New Roman" w:hAnsi="Times New Roman" w:cs="Times New Roman"/>
          <w:i/>
          <w:sz w:val="24"/>
          <w:szCs w:val="24"/>
        </w:rPr>
        <w:t xml:space="preserve">Этап IV. Подготовка к питчам и </w:t>
      </w:r>
      <w:proofErr w:type="spellStart"/>
      <w:r w:rsidRPr="00373ABD">
        <w:rPr>
          <w:rFonts w:ascii="Times New Roman" w:hAnsi="Times New Roman" w:cs="Times New Roman"/>
          <w:i/>
          <w:sz w:val="24"/>
          <w:szCs w:val="24"/>
        </w:rPr>
        <w:t>Демо</w:t>
      </w:r>
      <w:proofErr w:type="spellEnd"/>
      <w:r w:rsidRPr="00373ABD">
        <w:rPr>
          <w:rFonts w:ascii="Times New Roman" w:hAnsi="Times New Roman" w:cs="Times New Roman"/>
          <w:i/>
          <w:sz w:val="24"/>
          <w:szCs w:val="24"/>
        </w:rPr>
        <w:t>-день</w:t>
      </w:r>
    </w:p>
    <w:p w14:paraId="4F4F921C" w14:textId="5E13082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lastRenderedPageBreak/>
        <w:t>5.17.</w:t>
      </w:r>
      <w:r w:rsidR="005D21F7" w:rsidRPr="005D21F7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Проекты, прошедшие этап развивающих интервью, участвуют в индивидуальной подготовке к презентации Проекта на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>-дне.</w:t>
      </w:r>
    </w:p>
    <w:p w14:paraId="3AA508D3" w14:textId="332406B5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5.18.</w:t>
      </w:r>
      <w:r w:rsidR="005D21F7" w:rsidRPr="005D21F7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Подготовка к питчам проводится в формате индивидуальных консультаций </w:t>
      </w:r>
      <w:r w:rsidR="005D21F7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и направлена на проработку:</w:t>
      </w:r>
    </w:p>
    <w:p w14:paraId="68505985" w14:textId="4FD0FA0D" w:rsidR="00B42E0A" w:rsidRPr="003B50AD" w:rsidRDefault="00CD4A86" w:rsidP="00CD4A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8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формулировки проблемы и ценности решения;</w:t>
      </w:r>
    </w:p>
    <w:p w14:paraId="6D873F78" w14:textId="1A8236B9" w:rsidR="00B42E0A" w:rsidRPr="003B50AD" w:rsidRDefault="00CD4A86" w:rsidP="00CD4A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8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структуры питча;</w:t>
      </w:r>
    </w:p>
    <w:p w14:paraId="789ADDF8" w14:textId="346BD396" w:rsidR="00B42E0A" w:rsidRPr="003B50AD" w:rsidRDefault="00CD4A86" w:rsidP="00CD4A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8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демонстрации продукта;</w:t>
      </w:r>
    </w:p>
    <w:p w14:paraId="68426B34" w14:textId="6189CF15" w:rsidR="00B42E0A" w:rsidRPr="003B50AD" w:rsidRDefault="00CD4A86" w:rsidP="00CD4A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8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позиционирования Проекта для Партнера и рынка;</w:t>
      </w:r>
    </w:p>
    <w:p w14:paraId="57178A52" w14:textId="148F8E9B" w:rsidR="00B42E0A" w:rsidRPr="003B50AD" w:rsidRDefault="00CD4A86" w:rsidP="00CD4A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A86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ответов на возможные вопросы по коммерциализации и внедрению.</w:t>
      </w:r>
    </w:p>
    <w:p w14:paraId="3D22633A" w14:textId="2ED18E4F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5.19.</w:t>
      </w:r>
      <w:r w:rsidR="007A69CA" w:rsidRPr="007A69CA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Проекты, представившие свои решения на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>-дне, признаются Финалистами Программы.</w:t>
      </w:r>
    </w:p>
    <w:p w14:paraId="6B457013" w14:textId="02CF64E7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5.20.</w:t>
      </w:r>
      <w:r w:rsidR="007A69CA" w:rsidRPr="007A69CA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>-дня Организатор и Партнер вправе сформировать перечень Проектов, рекомендуемых для дальнейшего взаимодействия, включая:</w:t>
      </w:r>
    </w:p>
    <w:p w14:paraId="61E97818" w14:textId="6D8BF5EB" w:rsidR="00B42E0A" w:rsidRPr="003B50AD" w:rsidRDefault="007A69CA" w:rsidP="007A69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9CA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проработку пилотных внедрений;</w:t>
      </w:r>
    </w:p>
    <w:p w14:paraId="54B11FD6" w14:textId="41C6BCEA" w:rsidR="00B42E0A" w:rsidRPr="003B50AD" w:rsidRDefault="007A69CA" w:rsidP="007A69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9CA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 xml:space="preserve">включение в воронку </w:t>
      </w:r>
      <w:proofErr w:type="spellStart"/>
      <w:r w:rsidR="00B42E0A" w:rsidRPr="003B50AD">
        <w:rPr>
          <w:rFonts w:ascii="Times New Roman" w:hAnsi="Times New Roman" w:cs="Times New Roman"/>
          <w:sz w:val="24"/>
          <w:szCs w:val="24"/>
        </w:rPr>
        <w:t>онбординга</w:t>
      </w:r>
      <w:proofErr w:type="spellEnd"/>
      <w:r w:rsidR="00B42E0A" w:rsidRPr="003B50AD">
        <w:rPr>
          <w:rFonts w:ascii="Times New Roman" w:hAnsi="Times New Roman" w:cs="Times New Roman"/>
          <w:sz w:val="24"/>
          <w:szCs w:val="24"/>
        </w:rPr>
        <w:t xml:space="preserve"> вендоров Партнера;</w:t>
      </w:r>
    </w:p>
    <w:p w14:paraId="2A1F3CE5" w14:textId="3C79F9BC" w:rsidR="00B42E0A" w:rsidRPr="003B50AD" w:rsidRDefault="007A69CA" w:rsidP="007A69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9CA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размещение и сопровождение в Личном кабинете вендора;</w:t>
      </w:r>
    </w:p>
    <w:p w14:paraId="0B6FE31A" w14:textId="5E09BE32" w:rsidR="00B42E0A" w:rsidRPr="003B50AD" w:rsidRDefault="007A69CA" w:rsidP="007A69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9CA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рассмотрение вопроса о заключении договоров с Партнером;</w:t>
      </w:r>
    </w:p>
    <w:p w14:paraId="5E6821FA" w14:textId="42559C8A" w:rsidR="00B42E0A" w:rsidRPr="003B50AD" w:rsidRDefault="007A69CA" w:rsidP="007A69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9CA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рассмотрение участия в иных программах поддержки.</w:t>
      </w:r>
    </w:p>
    <w:p w14:paraId="5BEC633D" w14:textId="4F1735DB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5.21.</w:t>
      </w:r>
      <w:r w:rsidR="00AA544C" w:rsidRPr="00AA544C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Сроки проведения этапов отбора размещаются на Сайте Программы. Ориентировочные сроки проведения наборов и этапов определяются Организатором </w:t>
      </w:r>
      <w:r w:rsidR="001B6656">
        <w:rPr>
          <w:rFonts w:ascii="Times New Roman" w:hAnsi="Times New Roman" w:cs="Times New Roman"/>
          <w:sz w:val="24"/>
          <w:szCs w:val="24"/>
        </w:rPr>
        <w:br/>
      </w:r>
      <w:r w:rsidRPr="003B50AD">
        <w:rPr>
          <w:rFonts w:ascii="Times New Roman" w:hAnsi="Times New Roman" w:cs="Times New Roman"/>
          <w:sz w:val="24"/>
          <w:szCs w:val="24"/>
        </w:rPr>
        <w:t>в соответствии с графиком Программы.</w:t>
      </w:r>
    </w:p>
    <w:p w14:paraId="16A7F8D3" w14:textId="77777777" w:rsidR="00B42E0A" w:rsidRPr="003B50AD" w:rsidRDefault="00537A92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1C197C">
          <v:rect id="_x0000_i1029" style="width:0;height:0" o:hralign="center" o:hrstd="t" o:hr="t" fillcolor="#a0a0a0" stroked="f"/>
        </w:pict>
      </w:r>
    </w:p>
    <w:p w14:paraId="45016C14" w14:textId="4E85F886" w:rsidR="00B42E0A" w:rsidRPr="00451DD8" w:rsidRDefault="00B42E0A" w:rsidP="003B5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DD8">
        <w:rPr>
          <w:rFonts w:ascii="Times New Roman" w:hAnsi="Times New Roman" w:cs="Times New Roman"/>
          <w:b/>
          <w:sz w:val="24"/>
          <w:szCs w:val="24"/>
        </w:rPr>
        <w:t xml:space="preserve">Статья 6. Порядок </w:t>
      </w:r>
      <w:proofErr w:type="spellStart"/>
      <w:r w:rsidRPr="00451DD8">
        <w:rPr>
          <w:rFonts w:ascii="Times New Roman" w:hAnsi="Times New Roman" w:cs="Times New Roman"/>
          <w:b/>
          <w:sz w:val="24"/>
          <w:szCs w:val="24"/>
        </w:rPr>
        <w:t>постакселерационного</w:t>
      </w:r>
      <w:proofErr w:type="spellEnd"/>
      <w:r w:rsidRPr="00451DD8">
        <w:rPr>
          <w:rFonts w:ascii="Times New Roman" w:hAnsi="Times New Roman" w:cs="Times New Roman"/>
          <w:b/>
          <w:sz w:val="24"/>
          <w:szCs w:val="24"/>
        </w:rPr>
        <w:t xml:space="preserve"> рассмотрения Проектов и дальнейшего взаимодействия</w:t>
      </w:r>
      <w:r w:rsidR="00E56D9F">
        <w:rPr>
          <w:rFonts w:ascii="Times New Roman" w:hAnsi="Times New Roman" w:cs="Times New Roman"/>
          <w:b/>
          <w:sz w:val="24"/>
          <w:szCs w:val="24"/>
        </w:rPr>
        <w:t>.</w:t>
      </w:r>
    </w:p>
    <w:p w14:paraId="629C024C" w14:textId="299A7A3D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6.1.</w:t>
      </w:r>
      <w:r w:rsidR="00700BB5" w:rsidRPr="00700BB5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По итогам Программы Организатор и Партнер вправе сформировать перечень Проектов, рекомендованных для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постакселерационного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 xml:space="preserve"> сопровождения.</w:t>
      </w:r>
    </w:p>
    <w:p w14:paraId="1610FEF2" w14:textId="6CD5BE53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6.2.</w:t>
      </w:r>
      <w:r w:rsidR="00700BB5" w:rsidRPr="00700BB5">
        <w:rPr>
          <w:rFonts w:ascii="Times New Roman" w:hAnsi="Times New Roman" w:cs="Times New Roman"/>
          <w:sz w:val="24"/>
          <w:szCs w:val="24"/>
        </w:rPr>
        <w:t xml:space="preserve"> </w:t>
      </w:r>
      <w:r w:rsidRPr="003B50AD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Проекта в рамках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постакселерационного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 xml:space="preserve"> контура могут являться:</w:t>
      </w:r>
    </w:p>
    <w:p w14:paraId="25113B85" w14:textId="3019869D" w:rsidR="00B42E0A" w:rsidRDefault="00700BB5" w:rsidP="00700B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BB5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статус Финалиста Программы;</w:t>
      </w:r>
    </w:p>
    <w:p w14:paraId="5E4E1265" w14:textId="00C2B895" w:rsidR="00C66EAE" w:rsidRPr="003B50AD" w:rsidRDefault="00C66EAE" w:rsidP="00700B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статус Победителя Программы;</w:t>
      </w:r>
    </w:p>
    <w:p w14:paraId="21251A3C" w14:textId="0D1D71E3" w:rsidR="00B42E0A" w:rsidRPr="003B50AD" w:rsidRDefault="00700BB5" w:rsidP="00700B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BB5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положительная экспертная оценка Проекта;</w:t>
      </w:r>
    </w:p>
    <w:p w14:paraId="276C3D20" w14:textId="437EF078" w:rsidR="00B42E0A" w:rsidRPr="003B50AD" w:rsidRDefault="00700BB5" w:rsidP="00700B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BB5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подтвержденный интерес Партнера к дальнейшему взаимодействию;</w:t>
      </w:r>
    </w:p>
    <w:p w14:paraId="7E71B97B" w14:textId="5127C9B5" w:rsidR="00B42E0A" w:rsidRPr="003B50AD" w:rsidRDefault="00700BB5" w:rsidP="00700B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BB5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готовность Заявителя к предоставлению и актуализации данных о Проекте в Личном кабинете вендора Партнера;</w:t>
      </w:r>
    </w:p>
    <w:p w14:paraId="6BE5A11C" w14:textId="781E096B" w:rsidR="00B42E0A" w:rsidRPr="003B50AD" w:rsidRDefault="00700BB5" w:rsidP="00700B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BB5"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соответствие Проекта требованиям отдельных мер поддержки.</w:t>
      </w:r>
    </w:p>
    <w:p w14:paraId="6362B212" w14:textId="65DBC1BC" w:rsidR="00B42E0A" w:rsidRPr="003B50AD" w:rsidRDefault="00B42E0A" w:rsidP="003B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lastRenderedPageBreak/>
        <w:t>6.3.</w:t>
      </w:r>
      <w:r w:rsidR="00700BB5" w:rsidRPr="009A0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0AD">
        <w:rPr>
          <w:rFonts w:ascii="Times New Roman" w:hAnsi="Times New Roman" w:cs="Times New Roman"/>
          <w:sz w:val="24"/>
          <w:szCs w:val="24"/>
        </w:rPr>
        <w:t>Постакселерационное</w:t>
      </w:r>
      <w:proofErr w:type="spellEnd"/>
      <w:r w:rsidRPr="003B50AD">
        <w:rPr>
          <w:rFonts w:ascii="Times New Roman" w:hAnsi="Times New Roman" w:cs="Times New Roman"/>
          <w:sz w:val="24"/>
          <w:szCs w:val="24"/>
        </w:rPr>
        <w:t xml:space="preserve"> сопровождение может включать:</w:t>
      </w:r>
    </w:p>
    <w:p w14:paraId="5C5642F7" w14:textId="3EDDF7F6" w:rsidR="00B42E0A" w:rsidRPr="003B50AD" w:rsidRDefault="009A05BD" w:rsidP="009A05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мониторинг ключевых показателей Проекта;</w:t>
      </w:r>
    </w:p>
    <w:p w14:paraId="7453E32E" w14:textId="60DF1936" w:rsidR="00B42E0A" w:rsidRPr="003B50AD" w:rsidRDefault="009A05BD" w:rsidP="009A05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проработку модели выхода в партнерский канал;</w:t>
      </w:r>
    </w:p>
    <w:p w14:paraId="513F59AA" w14:textId="7A3C1B5F" w:rsidR="00B42E0A" w:rsidRPr="003B50AD" w:rsidRDefault="009A05BD" w:rsidP="009A05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участие в переговорах с Партнером и его экосистемой;</w:t>
      </w:r>
    </w:p>
    <w:p w14:paraId="065FB5A3" w14:textId="795DC7F5" w:rsidR="00B42E0A" w:rsidRPr="003B50AD" w:rsidRDefault="009A05BD" w:rsidP="009A05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оценку возможности пилотирования или коммерческого внедрения;</w:t>
      </w:r>
    </w:p>
    <w:p w14:paraId="20C7F0C1" w14:textId="5A3F9B01" w:rsidR="00B42E0A" w:rsidRPr="003B50AD" w:rsidRDefault="009A05BD" w:rsidP="009A05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E0A" w:rsidRPr="003B50AD">
        <w:rPr>
          <w:rFonts w:ascii="Times New Roman" w:hAnsi="Times New Roman" w:cs="Times New Roman"/>
          <w:sz w:val="24"/>
          <w:szCs w:val="24"/>
        </w:rPr>
        <w:t>направление в иные программы развития и поддержки.</w:t>
      </w:r>
    </w:p>
    <w:p w14:paraId="1452425F" w14:textId="48D0C8B1" w:rsidR="00ED2AE3" w:rsidRDefault="00B42E0A" w:rsidP="00A3383F">
      <w:pPr>
        <w:jc w:val="both"/>
        <w:rPr>
          <w:rFonts w:ascii="Times New Roman" w:hAnsi="Times New Roman" w:cs="Times New Roman"/>
          <w:sz w:val="24"/>
          <w:szCs w:val="24"/>
        </w:rPr>
      </w:pPr>
      <w:r w:rsidRPr="003B50AD">
        <w:rPr>
          <w:rFonts w:ascii="Times New Roman" w:hAnsi="Times New Roman" w:cs="Times New Roman"/>
          <w:sz w:val="24"/>
          <w:szCs w:val="24"/>
        </w:rPr>
        <w:t>6.</w:t>
      </w:r>
      <w:r w:rsidR="00A3383F">
        <w:rPr>
          <w:rFonts w:ascii="Times New Roman" w:hAnsi="Times New Roman" w:cs="Times New Roman"/>
          <w:sz w:val="24"/>
          <w:szCs w:val="24"/>
        </w:rPr>
        <w:t>4</w:t>
      </w:r>
      <w:r w:rsidRPr="003B50AD">
        <w:rPr>
          <w:rFonts w:ascii="Times New Roman" w:hAnsi="Times New Roman" w:cs="Times New Roman"/>
          <w:sz w:val="24"/>
          <w:szCs w:val="24"/>
        </w:rPr>
        <w:t>.</w:t>
      </w:r>
      <w:r w:rsidR="009A05BD">
        <w:rPr>
          <w:rFonts w:ascii="Times New Roman" w:hAnsi="Times New Roman" w:cs="Times New Roman"/>
          <w:sz w:val="24"/>
          <w:szCs w:val="24"/>
        </w:rPr>
        <w:t xml:space="preserve"> </w:t>
      </w:r>
      <w:r w:rsidR="00A3383F" w:rsidRPr="00A3383F">
        <w:rPr>
          <w:rFonts w:ascii="Times New Roman" w:hAnsi="Times New Roman" w:cs="Times New Roman"/>
          <w:sz w:val="24"/>
          <w:szCs w:val="24"/>
        </w:rPr>
        <w:t>Жюри, формируемое Организаторами из представителей Организаторов и</w:t>
      </w:r>
      <w:r w:rsidR="00F7341F">
        <w:rPr>
          <w:rFonts w:ascii="Times New Roman" w:hAnsi="Times New Roman" w:cs="Times New Roman"/>
          <w:sz w:val="24"/>
          <w:szCs w:val="24"/>
        </w:rPr>
        <w:t xml:space="preserve"> </w:t>
      </w:r>
      <w:r w:rsidR="00A3383F" w:rsidRPr="00A3383F">
        <w:rPr>
          <w:rFonts w:ascii="Times New Roman" w:hAnsi="Times New Roman" w:cs="Times New Roman"/>
          <w:sz w:val="24"/>
          <w:szCs w:val="24"/>
        </w:rPr>
        <w:t>Партнеров, вправе дать рекомендации о включении проектов из числа финалистов в</w:t>
      </w:r>
      <w:r w:rsidR="00F7341F">
        <w:rPr>
          <w:rFonts w:ascii="Times New Roman" w:hAnsi="Times New Roman" w:cs="Times New Roman"/>
          <w:sz w:val="24"/>
          <w:szCs w:val="24"/>
        </w:rPr>
        <w:t xml:space="preserve"> </w:t>
      </w:r>
      <w:r w:rsidR="00A3383F" w:rsidRPr="00A3383F">
        <w:rPr>
          <w:rFonts w:ascii="Times New Roman" w:hAnsi="Times New Roman" w:cs="Times New Roman"/>
          <w:sz w:val="24"/>
          <w:szCs w:val="24"/>
        </w:rPr>
        <w:t>список выпускников программ акселерации и консалтинга и их проектов в целях</w:t>
      </w:r>
      <w:r w:rsidR="00F7341F">
        <w:rPr>
          <w:rFonts w:ascii="Times New Roman" w:hAnsi="Times New Roman" w:cs="Times New Roman"/>
          <w:sz w:val="24"/>
          <w:szCs w:val="24"/>
        </w:rPr>
        <w:t xml:space="preserve"> </w:t>
      </w:r>
      <w:r w:rsidR="00A3383F" w:rsidRPr="00A3383F">
        <w:rPr>
          <w:rFonts w:ascii="Times New Roman" w:hAnsi="Times New Roman" w:cs="Times New Roman"/>
          <w:sz w:val="24"/>
          <w:szCs w:val="24"/>
        </w:rPr>
        <w:t xml:space="preserve">рассмотрения Фондом «Сколково» заявок на предоставление грантов до </w:t>
      </w:r>
      <w:r w:rsidR="00ED2AE3">
        <w:rPr>
          <w:rFonts w:ascii="Times New Roman" w:hAnsi="Times New Roman" w:cs="Times New Roman"/>
          <w:sz w:val="24"/>
          <w:szCs w:val="24"/>
        </w:rPr>
        <w:t>10</w:t>
      </w:r>
      <w:r w:rsidR="00A3383F" w:rsidRPr="00A3383F">
        <w:rPr>
          <w:rFonts w:ascii="Times New Roman" w:hAnsi="Times New Roman" w:cs="Times New Roman"/>
          <w:sz w:val="24"/>
          <w:szCs w:val="24"/>
        </w:rPr>
        <w:t xml:space="preserve"> 000 000 руб.</w:t>
      </w:r>
      <w:r w:rsidR="00F7341F">
        <w:rPr>
          <w:rFonts w:ascii="Times New Roman" w:hAnsi="Times New Roman" w:cs="Times New Roman"/>
          <w:sz w:val="24"/>
          <w:szCs w:val="24"/>
        </w:rPr>
        <w:t xml:space="preserve"> </w:t>
      </w:r>
      <w:r w:rsidR="00A3383F" w:rsidRPr="00A3383F">
        <w:rPr>
          <w:rFonts w:ascii="Times New Roman" w:hAnsi="Times New Roman" w:cs="Times New Roman"/>
          <w:sz w:val="24"/>
          <w:szCs w:val="24"/>
        </w:rPr>
        <w:t xml:space="preserve">включительно, </w:t>
      </w:r>
      <w:r w:rsidR="00C1799A">
        <w:rPr>
          <w:rFonts w:ascii="Times New Roman" w:hAnsi="Times New Roman" w:cs="Times New Roman"/>
          <w:sz w:val="24"/>
          <w:szCs w:val="24"/>
        </w:rPr>
        <w:br/>
      </w:r>
      <w:r w:rsidR="00A3383F" w:rsidRPr="00A3383F">
        <w:rPr>
          <w:rFonts w:ascii="Times New Roman" w:hAnsi="Times New Roman" w:cs="Times New Roman"/>
          <w:sz w:val="24"/>
          <w:szCs w:val="24"/>
        </w:rPr>
        <w:t>в порядке, определенном Фондом «Сколково».</w:t>
      </w:r>
      <w:r w:rsidR="00F734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FD62" w14:textId="0CB0011A" w:rsidR="00ED2AE3" w:rsidRDefault="00A3383F" w:rsidP="00ED2AE3">
      <w:pPr>
        <w:jc w:val="both"/>
        <w:rPr>
          <w:rFonts w:ascii="Times New Roman" w:hAnsi="Times New Roman" w:cs="Times New Roman"/>
          <w:sz w:val="24"/>
          <w:szCs w:val="24"/>
        </w:rPr>
      </w:pPr>
      <w:r w:rsidRPr="00C66EAE">
        <w:rPr>
          <w:rFonts w:ascii="Times New Roman" w:hAnsi="Times New Roman" w:cs="Times New Roman"/>
          <w:sz w:val="24"/>
          <w:szCs w:val="24"/>
        </w:rPr>
        <w:t>6.</w:t>
      </w:r>
      <w:r w:rsidR="00ED2AE3" w:rsidRPr="00C66EAE">
        <w:rPr>
          <w:rFonts w:ascii="Times New Roman" w:hAnsi="Times New Roman" w:cs="Times New Roman"/>
          <w:sz w:val="24"/>
          <w:szCs w:val="24"/>
        </w:rPr>
        <w:t>5</w:t>
      </w:r>
      <w:r w:rsidRPr="00C66EAE">
        <w:rPr>
          <w:rFonts w:ascii="Times New Roman" w:hAnsi="Times New Roman" w:cs="Times New Roman"/>
          <w:sz w:val="24"/>
          <w:szCs w:val="24"/>
        </w:rPr>
        <w:t>.</w:t>
      </w:r>
      <w:r w:rsidRPr="00A3383F">
        <w:rPr>
          <w:rFonts w:ascii="Times New Roman" w:hAnsi="Times New Roman" w:cs="Times New Roman"/>
          <w:sz w:val="24"/>
          <w:szCs w:val="24"/>
        </w:rPr>
        <w:t xml:space="preserve"> Основанием для включения в список выпускников программ акселерации </w:t>
      </w:r>
      <w:r w:rsidR="00C1799A">
        <w:rPr>
          <w:rFonts w:ascii="Times New Roman" w:hAnsi="Times New Roman" w:cs="Times New Roman"/>
          <w:sz w:val="24"/>
          <w:szCs w:val="24"/>
        </w:rPr>
        <w:br/>
      </w:r>
      <w:r w:rsidRPr="00A3383F">
        <w:rPr>
          <w:rFonts w:ascii="Times New Roman" w:hAnsi="Times New Roman" w:cs="Times New Roman"/>
          <w:sz w:val="24"/>
          <w:szCs w:val="24"/>
        </w:rPr>
        <w:t>и</w:t>
      </w:r>
      <w:r w:rsidR="00F7341F">
        <w:rPr>
          <w:rFonts w:ascii="Times New Roman" w:hAnsi="Times New Roman" w:cs="Times New Roman"/>
          <w:sz w:val="24"/>
          <w:szCs w:val="24"/>
        </w:rPr>
        <w:t xml:space="preserve"> </w:t>
      </w:r>
      <w:r w:rsidRPr="00A3383F">
        <w:rPr>
          <w:rFonts w:ascii="Times New Roman" w:hAnsi="Times New Roman" w:cs="Times New Roman"/>
          <w:sz w:val="24"/>
          <w:szCs w:val="24"/>
        </w:rPr>
        <w:t xml:space="preserve">консалтинга и их проектов в целях подачи заявки на грант до </w:t>
      </w:r>
      <w:r w:rsidR="00ED2AE3">
        <w:rPr>
          <w:rFonts w:ascii="Times New Roman" w:hAnsi="Times New Roman" w:cs="Times New Roman"/>
          <w:sz w:val="24"/>
          <w:szCs w:val="24"/>
        </w:rPr>
        <w:t>10</w:t>
      </w:r>
      <w:r w:rsidRPr="00A3383F">
        <w:rPr>
          <w:rFonts w:ascii="Times New Roman" w:hAnsi="Times New Roman" w:cs="Times New Roman"/>
          <w:sz w:val="24"/>
          <w:szCs w:val="24"/>
        </w:rPr>
        <w:t xml:space="preserve"> 000 000 руб. является</w:t>
      </w:r>
      <w:r w:rsidRPr="00A3383F">
        <w:rPr>
          <w:rFonts w:ascii="Times New Roman" w:hAnsi="Times New Roman" w:cs="Times New Roman"/>
          <w:sz w:val="24"/>
          <w:szCs w:val="24"/>
        </w:rPr>
        <w:br/>
        <w:t>одновременное соблюдение следующих условий:</w:t>
      </w:r>
    </w:p>
    <w:p w14:paraId="6FE2BB0E" w14:textId="77777777" w:rsidR="00ED2AE3" w:rsidRDefault="00A3383F" w:rsidP="00ED2AE3">
      <w:pPr>
        <w:jc w:val="both"/>
        <w:rPr>
          <w:rFonts w:ascii="Times New Roman" w:hAnsi="Times New Roman" w:cs="Times New Roman"/>
          <w:sz w:val="24"/>
          <w:szCs w:val="24"/>
        </w:rPr>
      </w:pPr>
      <w:r w:rsidRPr="00A3383F">
        <w:rPr>
          <w:rFonts w:ascii="Times New Roman" w:hAnsi="Times New Roman" w:cs="Times New Roman"/>
          <w:sz w:val="24"/>
          <w:szCs w:val="24"/>
        </w:rPr>
        <w:t>•наличие статуса участника проекта создания и обеспечения функционирования</w:t>
      </w:r>
      <w:r w:rsidRPr="00A3383F">
        <w:rPr>
          <w:rFonts w:ascii="Times New Roman" w:hAnsi="Times New Roman" w:cs="Times New Roman"/>
          <w:sz w:val="24"/>
          <w:szCs w:val="24"/>
        </w:rPr>
        <w:br/>
        <w:t>инновационного центра «Сколково»;</w:t>
      </w:r>
    </w:p>
    <w:p w14:paraId="19516401" w14:textId="77777777" w:rsidR="00ED2AE3" w:rsidRDefault="00A3383F" w:rsidP="00ED2AE3">
      <w:pPr>
        <w:jc w:val="both"/>
        <w:rPr>
          <w:rFonts w:ascii="Times New Roman" w:hAnsi="Times New Roman" w:cs="Times New Roman"/>
          <w:sz w:val="24"/>
          <w:szCs w:val="24"/>
        </w:rPr>
      </w:pPr>
      <w:r w:rsidRPr="00A3383F">
        <w:rPr>
          <w:rFonts w:ascii="Times New Roman" w:hAnsi="Times New Roman" w:cs="Times New Roman"/>
          <w:sz w:val="24"/>
          <w:szCs w:val="24"/>
        </w:rPr>
        <w:t>•рекомендация Жюри о включении выпускников программ и их проектов в список,</w:t>
      </w:r>
      <w:r w:rsidRPr="00A3383F">
        <w:rPr>
          <w:rFonts w:ascii="Times New Roman" w:hAnsi="Times New Roman" w:cs="Times New Roman"/>
          <w:sz w:val="24"/>
          <w:szCs w:val="24"/>
        </w:rPr>
        <w:br/>
        <w:t>сделанная по результатам рассмотрения проекта и оформленная протоколом либо иным</w:t>
      </w:r>
      <w:r w:rsidRPr="00A3383F">
        <w:rPr>
          <w:rFonts w:ascii="Times New Roman" w:hAnsi="Times New Roman" w:cs="Times New Roman"/>
          <w:sz w:val="24"/>
          <w:szCs w:val="24"/>
        </w:rPr>
        <w:br/>
        <w:t>документом, подписанным членами указанного Жюри;</w:t>
      </w:r>
    </w:p>
    <w:p w14:paraId="38A67A1B" w14:textId="06682214" w:rsidR="00B42E0A" w:rsidRDefault="00A3383F" w:rsidP="00ED2AE3">
      <w:pPr>
        <w:jc w:val="both"/>
        <w:rPr>
          <w:rFonts w:ascii="Times New Roman" w:hAnsi="Times New Roman" w:cs="Times New Roman"/>
          <w:sz w:val="24"/>
          <w:szCs w:val="24"/>
        </w:rPr>
      </w:pPr>
      <w:r w:rsidRPr="00A3383F">
        <w:rPr>
          <w:rFonts w:ascii="Times New Roman" w:hAnsi="Times New Roman" w:cs="Times New Roman"/>
          <w:sz w:val="24"/>
          <w:szCs w:val="24"/>
        </w:rPr>
        <w:t xml:space="preserve">•выпускник программы должен быть </w:t>
      </w:r>
      <w:r w:rsidR="00ED2AE3">
        <w:rPr>
          <w:rFonts w:ascii="Times New Roman" w:hAnsi="Times New Roman" w:cs="Times New Roman"/>
          <w:sz w:val="24"/>
          <w:szCs w:val="24"/>
        </w:rPr>
        <w:t>Ф</w:t>
      </w:r>
      <w:r w:rsidRPr="00A3383F">
        <w:rPr>
          <w:rFonts w:ascii="Times New Roman" w:hAnsi="Times New Roman" w:cs="Times New Roman"/>
          <w:sz w:val="24"/>
          <w:szCs w:val="24"/>
        </w:rPr>
        <w:t xml:space="preserve">иналистом </w:t>
      </w:r>
      <w:r w:rsidR="00ED2AE3">
        <w:rPr>
          <w:rFonts w:ascii="Times New Roman" w:hAnsi="Times New Roman" w:cs="Times New Roman"/>
          <w:sz w:val="24"/>
          <w:szCs w:val="24"/>
        </w:rPr>
        <w:t>П</w:t>
      </w:r>
      <w:r w:rsidRPr="00A3383F">
        <w:rPr>
          <w:rFonts w:ascii="Times New Roman" w:hAnsi="Times New Roman" w:cs="Times New Roman"/>
          <w:sz w:val="24"/>
          <w:szCs w:val="24"/>
        </w:rPr>
        <w:t>рограммы.</w:t>
      </w:r>
    </w:p>
    <w:p w14:paraId="4079A902" w14:textId="75CD5403" w:rsidR="00A74FC3" w:rsidRPr="00C62B27" w:rsidRDefault="00ED2AE3" w:rsidP="00C62B27">
      <w:pPr>
        <w:pStyle w:val="docdata"/>
        <w:spacing w:before="0" w:beforeAutospacing="0" w:after="240" w:afterAutospacing="0"/>
        <w:jc w:val="both"/>
        <w:rPr>
          <w:rFonts w:eastAsiaTheme="minorHAnsi"/>
          <w:lang w:eastAsia="en-US"/>
        </w:rPr>
      </w:pPr>
      <w:r w:rsidRPr="00ED2AE3">
        <w:t>6.</w:t>
      </w:r>
      <w:r w:rsidR="00C66EAE">
        <w:t>6</w:t>
      </w:r>
      <w:r w:rsidRPr="00ED2AE3">
        <w:t>.</w:t>
      </w:r>
      <w:r>
        <w:t xml:space="preserve"> </w:t>
      </w:r>
      <w:r w:rsidR="00E56576" w:rsidRPr="008F1C0F">
        <w:rPr>
          <w:rFonts w:eastAsiaTheme="minorHAnsi"/>
          <w:lang w:eastAsia="en-US"/>
        </w:rPr>
        <w:t>Победитель конкурса может быть рассмотрен в</w:t>
      </w:r>
      <w:r w:rsidR="00A74FC3" w:rsidRPr="008F1C0F">
        <w:rPr>
          <w:rFonts w:eastAsiaTheme="minorHAnsi"/>
          <w:lang w:eastAsia="en-US"/>
        </w:rPr>
        <w:t xml:space="preserve"> </w:t>
      </w:r>
      <w:r w:rsidR="00E56576" w:rsidRPr="008F1C0F">
        <w:rPr>
          <w:rFonts w:eastAsiaTheme="minorHAnsi"/>
          <w:lang w:eastAsia="en-US"/>
        </w:rPr>
        <w:t>качестве кандидата на заключение дистрибьюторского договора с Партнером</w:t>
      </w:r>
      <w:r w:rsidR="00A74FC3" w:rsidRPr="00C62B27">
        <w:rPr>
          <w:rFonts w:eastAsiaTheme="minorHAnsi"/>
          <w:lang w:eastAsia="en-US"/>
        </w:rPr>
        <w:t>, предусматривающего предоставление сервисов Партнера по развитию партнерского канала, включая:</w:t>
      </w:r>
    </w:p>
    <w:p w14:paraId="4B01DB2C" w14:textId="77777777" w:rsidR="00A74FC3" w:rsidRPr="00952DF5" w:rsidRDefault="00A74FC3" w:rsidP="00A74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F5">
        <w:rPr>
          <w:rFonts w:ascii="Times New Roman" w:hAnsi="Times New Roman" w:cs="Times New Roman"/>
          <w:sz w:val="24"/>
          <w:szCs w:val="24"/>
        </w:rPr>
        <w:t>- разработку УТП для B2B-рынка и партн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2DF5">
        <w:rPr>
          <w:rFonts w:ascii="Times New Roman" w:hAnsi="Times New Roman" w:cs="Times New Roman"/>
          <w:sz w:val="24"/>
          <w:szCs w:val="24"/>
        </w:rPr>
        <w:t>рского канала;</w:t>
      </w:r>
    </w:p>
    <w:p w14:paraId="2142143B" w14:textId="77777777" w:rsidR="00A74FC3" w:rsidRPr="00952DF5" w:rsidRDefault="00A74FC3" w:rsidP="00A74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F5">
        <w:rPr>
          <w:rFonts w:ascii="Times New Roman" w:hAnsi="Times New Roman" w:cs="Times New Roman"/>
          <w:sz w:val="24"/>
          <w:szCs w:val="24"/>
        </w:rPr>
        <w:t>- позиционирование продукта в портфеле реселлера;</w:t>
      </w:r>
    </w:p>
    <w:p w14:paraId="7F0EEED3" w14:textId="77777777" w:rsidR="00A74FC3" w:rsidRPr="00952DF5" w:rsidRDefault="00A74FC3" w:rsidP="00A74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F5">
        <w:rPr>
          <w:rFonts w:ascii="Times New Roman" w:hAnsi="Times New Roman" w:cs="Times New Roman"/>
          <w:sz w:val="24"/>
          <w:szCs w:val="24"/>
        </w:rPr>
        <w:t xml:space="preserve">- подготовку </w:t>
      </w:r>
      <w:proofErr w:type="spellStart"/>
      <w:r w:rsidRPr="00952DF5">
        <w:rPr>
          <w:rFonts w:ascii="Times New Roman" w:hAnsi="Times New Roman" w:cs="Times New Roman"/>
          <w:sz w:val="24"/>
          <w:szCs w:val="24"/>
        </w:rPr>
        <w:t>one-pager</w:t>
      </w:r>
      <w:proofErr w:type="spellEnd"/>
      <w:r w:rsidRPr="00952DF5">
        <w:rPr>
          <w:rFonts w:ascii="Times New Roman" w:hAnsi="Times New Roman" w:cs="Times New Roman"/>
          <w:sz w:val="24"/>
          <w:szCs w:val="24"/>
        </w:rPr>
        <w:t xml:space="preserve"> и коммерческого предложения для партн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2DF5">
        <w:rPr>
          <w:rFonts w:ascii="Times New Roman" w:hAnsi="Times New Roman" w:cs="Times New Roman"/>
          <w:sz w:val="24"/>
          <w:szCs w:val="24"/>
        </w:rPr>
        <w:t>ров;</w:t>
      </w:r>
    </w:p>
    <w:p w14:paraId="7AED1B38" w14:textId="77777777" w:rsidR="00A74FC3" w:rsidRPr="00952DF5" w:rsidRDefault="00A74FC3" w:rsidP="00A74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F5">
        <w:rPr>
          <w:rFonts w:ascii="Times New Roman" w:hAnsi="Times New Roman" w:cs="Times New Roman"/>
          <w:sz w:val="24"/>
          <w:szCs w:val="24"/>
        </w:rPr>
        <w:t>- разработку маркетинговых и обучающих материалов для реселлеров;</w:t>
      </w:r>
    </w:p>
    <w:p w14:paraId="098A08E6" w14:textId="77777777" w:rsidR="00A74FC3" w:rsidRDefault="00A74FC3" w:rsidP="00A74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F5">
        <w:rPr>
          <w:rFonts w:ascii="Times New Roman" w:hAnsi="Times New Roman" w:cs="Times New Roman"/>
          <w:sz w:val="24"/>
          <w:szCs w:val="24"/>
        </w:rPr>
        <w:t>- разработку партнёрской программы (условия, мотивация реселлеров);</w:t>
      </w:r>
    </w:p>
    <w:p w14:paraId="11CB549C" w14:textId="0F840D57" w:rsidR="00A74FC3" w:rsidRDefault="00A74FC3" w:rsidP="00A74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DF5">
        <w:rPr>
          <w:rFonts w:ascii="Times New Roman" w:hAnsi="Times New Roman" w:cs="Times New Roman"/>
          <w:sz w:val="24"/>
          <w:szCs w:val="24"/>
        </w:rPr>
        <w:t>- проведение рабочих сессий и сессии оценки готовности.</w:t>
      </w:r>
    </w:p>
    <w:p w14:paraId="65A72BA8" w14:textId="752D30FE" w:rsidR="00B42E0A" w:rsidRDefault="002723E9" w:rsidP="006611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E56576" w:rsidRPr="00E56576">
        <w:rPr>
          <w:rFonts w:ascii="Times New Roman" w:hAnsi="Times New Roman" w:cs="Times New Roman"/>
          <w:sz w:val="24"/>
          <w:szCs w:val="24"/>
        </w:rPr>
        <w:t>Решение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о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возможности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заключения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такого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договора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принимается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8F1C0F">
        <w:rPr>
          <w:rFonts w:ascii="Times New Roman" w:hAnsi="Times New Roman" w:cs="Times New Roman"/>
          <w:sz w:val="24"/>
          <w:szCs w:val="24"/>
        </w:rPr>
        <w:t>Партнером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E56576" w:rsidRPr="00E56576">
        <w:rPr>
          <w:rFonts w:ascii="Times New Roman" w:hAnsi="Times New Roman" w:cs="Times New Roman"/>
          <w:sz w:val="24"/>
          <w:szCs w:val="24"/>
        </w:rPr>
        <w:t>в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срок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до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30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(тридцати)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календарных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дней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с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даты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объявления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победителя.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О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принятом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решении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8F1C0F">
        <w:rPr>
          <w:rFonts w:ascii="Times New Roman" w:hAnsi="Times New Roman" w:cs="Times New Roman"/>
          <w:sz w:val="24"/>
          <w:szCs w:val="24"/>
        </w:rPr>
        <w:t>Партнер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уведомляет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победителя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по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электронной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почте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8F1C0F">
        <w:rPr>
          <w:rFonts w:ascii="Times New Roman" w:hAnsi="Times New Roman" w:cs="Times New Roman"/>
          <w:sz w:val="24"/>
          <w:szCs w:val="24"/>
        </w:rPr>
        <w:t>и размещает информацию на сайте Программы</w:t>
      </w:r>
      <w:r w:rsidR="00E56576" w:rsidRPr="00E56576">
        <w:rPr>
          <w:rFonts w:ascii="Times New Roman" w:hAnsi="Times New Roman" w:cs="Times New Roman"/>
          <w:sz w:val="24"/>
          <w:szCs w:val="24"/>
        </w:rPr>
        <w:t>.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В</w:t>
      </w:r>
      <w:r w:rsidR="00E56576">
        <w:rPr>
          <w:rFonts w:ascii="Times New Roman" w:hAnsi="Times New Roman" w:cs="Times New Roman"/>
          <w:sz w:val="24"/>
          <w:szCs w:val="24"/>
        </w:rPr>
        <w:t xml:space="preserve"> с</w:t>
      </w:r>
      <w:r w:rsidR="00E56576" w:rsidRPr="00E56576">
        <w:rPr>
          <w:rFonts w:ascii="Times New Roman" w:hAnsi="Times New Roman" w:cs="Times New Roman"/>
          <w:sz w:val="24"/>
          <w:szCs w:val="24"/>
        </w:rPr>
        <w:t>лучае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отказа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76" w:rsidRPr="00E56576">
        <w:rPr>
          <w:rFonts w:ascii="Times New Roman" w:hAnsi="Times New Roman" w:cs="Times New Roman"/>
          <w:sz w:val="24"/>
          <w:szCs w:val="24"/>
        </w:rPr>
        <w:t>Axoft</w:t>
      </w:r>
      <w:proofErr w:type="spellEnd"/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направляет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победителю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соответствующее</w:t>
      </w:r>
      <w:r w:rsidR="00E56576">
        <w:rPr>
          <w:rFonts w:ascii="Times New Roman" w:hAnsi="Times New Roman" w:cs="Times New Roman"/>
          <w:sz w:val="24"/>
          <w:szCs w:val="24"/>
        </w:rPr>
        <w:t xml:space="preserve"> </w:t>
      </w:r>
      <w:r w:rsidR="00E56576" w:rsidRPr="00E56576">
        <w:rPr>
          <w:rFonts w:ascii="Times New Roman" w:hAnsi="Times New Roman" w:cs="Times New Roman"/>
          <w:sz w:val="24"/>
          <w:szCs w:val="24"/>
        </w:rPr>
        <w:t>уведомление.</w:t>
      </w:r>
      <w:r w:rsidR="00537A92">
        <w:rPr>
          <w:rFonts w:ascii="Times New Roman" w:hAnsi="Times New Roman" w:cs="Times New Roman"/>
          <w:sz w:val="24"/>
          <w:szCs w:val="24"/>
        </w:rPr>
        <w:pict w14:anchorId="0F0A8636">
          <v:rect id="_x0000_i1030" style="width:0;height:0" o:hralign="center" o:hrstd="t" o:hr="t" fillcolor="#a0a0a0" stroked="f"/>
        </w:pict>
      </w:r>
    </w:p>
    <w:p w14:paraId="28849A5B" w14:textId="77777777" w:rsidR="00D668E8" w:rsidRDefault="00D668E8" w:rsidP="00D448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42C1AB" w14:textId="4EC2F6D8" w:rsidR="00B42E0A" w:rsidRPr="000B2118" w:rsidRDefault="00B42E0A" w:rsidP="00EF0C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11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710C9DB3" w14:textId="02225F64" w:rsidR="00B42E0A" w:rsidRPr="000B2118" w:rsidRDefault="00B42E0A" w:rsidP="00EF0C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118">
        <w:rPr>
          <w:rFonts w:ascii="Times New Roman" w:hAnsi="Times New Roman" w:cs="Times New Roman"/>
          <w:b/>
          <w:sz w:val="24"/>
          <w:szCs w:val="24"/>
        </w:rPr>
        <w:t xml:space="preserve">к Положению об отборе в Программу развития </w:t>
      </w:r>
      <w:r w:rsidR="00D668E8" w:rsidRPr="000B2118">
        <w:rPr>
          <w:rFonts w:ascii="Times New Roman" w:hAnsi="Times New Roman" w:cs="Times New Roman"/>
          <w:b/>
          <w:sz w:val="24"/>
          <w:szCs w:val="24"/>
        </w:rPr>
        <w:br/>
      </w:r>
      <w:r w:rsidRPr="000B2118">
        <w:rPr>
          <w:rFonts w:ascii="Times New Roman" w:hAnsi="Times New Roman" w:cs="Times New Roman"/>
          <w:b/>
          <w:sz w:val="24"/>
          <w:szCs w:val="24"/>
        </w:rPr>
        <w:t>и акселерации вендоров в партнерском канале</w:t>
      </w:r>
    </w:p>
    <w:p w14:paraId="7F67CE17" w14:textId="77777777" w:rsidR="00D668E8" w:rsidRDefault="00D668E8" w:rsidP="00D66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AE167" w14:textId="7BB239FE" w:rsidR="00B42E0A" w:rsidRPr="00332620" w:rsidRDefault="00B42E0A" w:rsidP="00332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20">
        <w:rPr>
          <w:rFonts w:ascii="Times New Roman" w:hAnsi="Times New Roman" w:cs="Times New Roman"/>
          <w:b/>
          <w:sz w:val="24"/>
          <w:szCs w:val="24"/>
        </w:rPr>
        <w:t>Рекомендованное содержание презентации к Заявке</w:t>
      </w: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5897"/>
      </w:tblGrid>
      <w:tr w:rsidR="00B42E0A" w:rsidRPr="00D668E8" w14:paraId="3AA43EBE" w14:textId="77777777" w:rsidTr="00CB460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14:paraId="1875EC2F" w14:textId="77777777" w:rsidR="00B42E0A" w:rsidRPr="00E56D9F" w:rsidRDefault="00B42E0A" w:rsidP="00E56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D9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14:paraId="7EF290A6" w14:textId="77777777" w:rsidR="00B42E0A" w:rsidRPr="00E56D9F" w:rsidRDefault="00B42E0A" w:rsidP="00E56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B42E0A" w:rsidRPr="00D668E8" w14:paraId="3557AE8E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07E467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D2140B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Название Проекта и Заявителя, контакты, направление Программы, краткое описание решения</w:t>
            </w:r>
          </w:p>
        </w:tc>
      </w:tr>
      <w:tr w:rsidR="00B42E0A" w:rsidRPr="00D668E8" w14:paraId="3A9C4545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D05F24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Проблема и решение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DED4F2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Описание проблемы клиента или рынка, которую решает Проект; описание продукта и ключевого сценария использования</w:t>
            </w:r>
          </w:p>
        </w:tc>
      </w:tr>
      <w:tr w:rsidR="00B42E0A" w:rsidRPr="00D668E8" w14:paraId="5D3E965F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1A3D90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Продукт и технология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B87A74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Ключевые функции, технологическая основа, архитектура решения, уровень зрелости продукта, наличие MVP, пилотов или внедрений</w:t>
            </w:r>
          </w:p>
        </w:tc>
      </w:tr>
      <w:tr w:rsidR="00B42E0A" w:rsidRPr="00D668E8" w14:paraId="42963036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1B995F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Ценность для рынка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D7A9B4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Пользовательская ценность, экономический или операционный эффект, ожидаемые результаты внедрения</w:t>
            </w:r>
          </w:p>
        </w:tc>
      </w:tr>
      <w:tr w:rsidR="00B42E0A" w:rsidRPr="00D668E8" w14:paraId="3AC5E70F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C46EF2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Конкуренты и позиционирование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E0FFE7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Основные аналоги, конкурентные преимущества, отличия решения, уникальность предложения</w:t>
            </w:r>
          </w:p>
        </w:tc>
      </w:tr>
      <w:tr w:rsidR="00B42E0A" w:rsidRPr="00D668E8" w14:paraId="0329257C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3DEF62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Рынок и клиенты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1560A3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Целевые сегменты, объем и динамика рынка, тип клиента, текущие и потенциальные заказчики</w:t>
            </w:r>
          </w:p>
        </w:tc>
      </w:tr>
      <w:tr w:rsidR="00B42E0A" w:rsidRPr="00D668E8" w14:paraId="1FC5719F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8FB879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Коммерческая модель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A4DD2B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Бизнес-модель, модель монетизации, каналы продаж, экономика Проекта, готовность к партнерскому каналу</w:t>
            </w:r>
          </w:p>
        </w:tc>
      </w:tr>
      <w:tr w:rsidR="00B42E0A" w:rsidRPr="00D668E8" w14:paraId="38A9A39F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A4A0AC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партнерским каналом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B4E45D" w14:textId="6900B69D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Формат работы с дистрибьютором и партнерами, требования к упаковке решения, ожидания </w:t>
            </w:r>
            <w:r w:rsidR="003562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от Программы</w:t>
            </w:r>
          </w:p>
        </w:tc>
      </w:tr>
      <w:tr w:rsidR="00B42E0A" w:rsidRPr="00D668E8" w14:paraId="675B5FF2" w14:textId="77777777" w:rsidTr="00CB460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F6CA73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C186C1" w14:textId="5B6A82FE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члены команды, роли, релевантный опыт </w:t>
            </w:r>
            <w:r w:rsidR="003562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и компетенции</w:t>
            </w:r>
          </w:p>
        </w:tc>
      </w:tr>
      <w:tr w:rsidR="00B42E0A" w:rsidRPr="00D668E8" w14:paraId="5F11793A" w14:textId="77777777" w:rsidTr="00CB4602">
        <w:tc>
          <w:tcPr>
            <w:tcW w:w="0" w:type="auto"/>
            <w:tcBorders>
              <w:top w:val="single" w:sz="2" w:space="0" w:color="4F555E"/>
              <w:left w:val="single" w:sz="2" w:space="0" w:color="4F555E"/>
              <w:bottom w:val="single" w:sz="2" w:space="0" w:color="4F555E"/>
              <w:right w:val="single" w:sz="2" w:space="0" w:color="4F555E"/>
            </w:tcBorders>
            <w:vAlign w:val="center"/>
            <w:hideMark/>
          </w:tcPr>
          <w:p w14:paraId="377CABD8" w14:textId="77777777" w:rsidR="00B42E0A" w:rsidRPr="00D668E8" w:rsidRDefault="00B42E0A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Текущий статус и цели</w:t>
            </w:r>
          </w:p>
        </w:tc>
        <w:tc>
          <w:tcPr>
            <w:tcW w:w="5897" w:type="dxa"/>
            <w:tcBorders>
              <w:top w:val="single" w:sz="2" w:space="0" w:color="4F555E"/>
              <w:left w:val="single" w:sz="2" w:space="0" w:color="4F555E"/>
              <w:bottom w:val="single" w:sz="2" w:space="0" w:color="4F555E"/>
              <w:right w:val="single" w:sz="2" w:space="0" w:color="4F555E"/>
            </w:tcBorders>
            <w:vAlign w:val="center"/>
            <w:hideMark/>
          </w:tcPr>
          <w:p w14:paraId="44D94AA5" w14:textId="77777777" w:rsidR="00B42E0A" w:rsidRPr="00D668E8" w:rsidRDefault="00B42E0A" w:rsidP="00E56D9F">
            <w:pPr>
              <w:ind w:left="64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Стадия развития Проекта, текущие результаты, планы на 6–12 месяцев, цели участия в Программе</w:t>
            </w:r>
          </w:p>
        </w:tc>
      </w:tr>
    </w:tbl>
    <w:p w14:paraId="3C648561" w14:textId="77777777" w:rsidR="00B42E0A" w:rsidRPr="00D668E8" w:rsidRDefault="00537A92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1CB8921">
          <v:rect id="_x0000_i1031" style="width:0;height:0" o:hralign="center" o:hrstd="t" o:hr="t" fillcolor="#a0a0a0" stroked="f"/>
        </w:pict>
      </w:r>
    </w:p>
    <w:p w14:paraId="5FD2B2DC" w14:textId="77777777" w:rsidR="00572DD7" w:rsidRDefault="00572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DB5DF" w14:textId="49FF3CF7" w:rsidR="00B42E0A" w:rsidRPr="00572DD7" w:rsidRDefault="00B42E0A" w:rsidP="00EF0C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D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611731D5" w14:textId="312487AD" w:rsidR="00B42E0A" w:rsidRPr="00572DD7" w:rsidRDefault="00B42E0A" w:rsidP="00EF0C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D7">
        <w:rPr>
          <w:rFonts w:ascii="Times New Roman" w:hAnsi="Times New Roman" w:cs="Times New Roman"/>
          <w:b/>
          <w:sz w:val="24"/>
          <w:szCs w:val="24"/>
        </w:rPr>
        <w:t xml:space="preserve">к Положению об отборе в Программу развития </w:t>
      </w:r>
      <w:r w:rsidR="00572DD7" w:rsidRPr="00572DD7">
        <w:rPr>
          <w:rFonts w:ascii="Times New Roman" w:hAnsi="Times New Roman" w:cs="Times New Roman"/>
          <w:b/>
          <w:sz w:val="24"/>
          <w:szCs w:val="24"/>
        </w:rPr>
        <w:br/>
      </w:r>
      <w:r w:rsidRPr="00572DD7">
        <w:rPr>
          <w:rFonts w:ascii="Times New Roman" w:hAnsi="Times New Roman" w:cs="Times New Roman"/>
          <w:b/>
          <w:sz w:val="24"/>
          <w:szCs w:val="24"/>
        </w:rPr>
        <w:t>и акселерации вендоров в партнерском канале</w:t>
      </w:r>
    </w:p>
    <w:p w14:paraId="2D6D309C" w14:textId="77777777" w:rsidR="00B12CAE" w:rsidRDefault="00B12CAE" w:rsidP="00D66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FA21A" w14:textId="40162A9A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Критерии, по которым осуществляется первичная экспертиза Заявок</w:t>
      </w:r>
    </w:p>
    <w:p w14:paraId="0B5AA49A" w14:textId="77777777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Оценка по каждому подкритерию выставляется по шкале от 1 до 5, где:</w:t>
      </w:r>
    </w:p>
    <w:p w14:paraId="2F6963AA" w14:textId="4587C58D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1 </w:t>
      </w:r>
      <w:r w:rsidR="006553DF" w:rsidRPr="009D2C1F">
        <w:rPr>
          <w:rFonts w:ascii="Times New Roman" w:hAnsi="Times New Roman" w:cs="Times New Roman"/>
          <w:sz w:val="24"/>
          <w:szCs w:val="24"/>
        </w:rPr>
        <w:t>–</w:t>
      </w:r>
      <w:r w:rsidRPr="00D668E8">
        <w:rPr>
          <w:rFonts w:ascii="Times New Roman" w:hAnsi="Times New Roman" w:cs="Times New Roman"/>
          <w:sz w:val="24"/>
          <w:szCs w:val="24"/>
        </w:rPr>
        <w:t xml:space="preserve"> очень низкий уровень;</w:t>
      </w:r>
    </w:p>
    <w:p w14:paraId="792141AD" w14:textId="4DDCD434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2 </w:t>
      </w:r>
      <w:r w:rsidR="006553DF" w:rsidRPr="009D2C1F">
        <w:rPr>
          <w:rFonts w:ascii="Times New Roman" w:hAnsi="Times New Roman" w:cs="Times New Roman"/>
          <w:sz w:val="24"/>
          <w:szCs w:val="24"/>
        </w:rPr>
        <w:t>–</w:t>
      </w:r>
      <w:r w:rsidRPr="00D668E8">
        <w:rPr>
          <w:rFonts w:ascii="Times New Roman" w:hAnsi="Times New Roman" w:cs="Times New Roman"/>
          <w:sz w:val="24"/>
          <w:szCs w:val="24"/>
        </w:rPr>
        <w:t xml:space="preserve"> низкий уровень;</w:t>
      </w:r>
    </w:p>
    <w:p w14:paraId="0BE190A6" w14:textId="59DB349D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3 </w:t>
      </w:r>
      <w:r w:rsidR="006553DF" w:rsidRPr="009D2C1F">
        <w:rPr>
          <w:rFonts w:ascii="Times New Roman" w:hAnsi="Times New Roman" w:cs="Times New Roman"/>
          <w:sz w:val="24"/>
          <w:szCs w:val="24"/>
        </w:rPr>
        <w:t>–</w:t>
      </w:r>
      <w:r w:rsidRPr="00D668E8">
        <w:rPr>
          <w:rFonts w:ascii="Times New Roman" w:hAnsi="Times New Roman" w:cs="Times New Roman"/>
          <w:sz w:val="24"/>
          <w:szCs w:val="24"/>
        </w:rPr>
        <w:t xml:space="preserve"> средний уровень;</w:t>
      </w:r>
    </w:p>
    <w:p w14:paraId="6776DB16" w14:textId="0B53407E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4 </w:t>
      </w:r>
      <w:r w:rsidR="006553DF" w:rsidRPr="009D2C1F">
        <w:rPr>
          <w:rFonts w:ascii="Times New Roman" w:hAnsi="Times New Roman" w:cs="Times New Roman"/>
          <w:sz w:val="24"/>
          <w:szCs w:val="24"/>
        </w:rPr>
        <w:t>–</w:t>
      </w:r>
      <w:r w:rsidRPr="00D668E8">
        <w:rPr>
          <w:rFonts w:ascii="Times New Roman" w:hAnsi="Times New Roman" w:cs="Times New Roman"/>
          <w:sz w:val="24"/>
          <w:szCs w:val="24"/>
        </w:rPr>
        <w:t xml:space="preserve"> высокий уровень;</w:t>
      </w:r>
    </w:p>
    <w:p w14:paraId="55BFD054" w14:textId="3F50B52C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>5 </w:t>
      </w:r>
      <w:r w:rsidR="006553DF" w:rsidRPr="009D2C1F">
        <w:rPr>
          <w:rFonts w:ascii="Times New Roman" w:hAnsi="Times New Roman" w:cs="Times New Roman"/>
          <w:sz w:val="24"/>
          <w:szCs w:val="24"/>
        </w:rPr>
        <w:t>–</w:t>
      </w:r>
      <w:r w:rsidRPr="00D668E8">
        <w:rPr>
          <w:rFonts w:ascii="Times New Roman" w:hAnsi="Times New Roman" w:cs="Times New Roman"/>
          <w:sz w:val="24"/>
          <w:szCs w:val="24"/>
        </w:rPr>
        <w:t xml:space="preserve"> очень высокий уровень.</w:t>
      </w:r>
    </w:p>
    <w:p w14:paraId="3AA81197" w14:textId="1B364D2A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 xml:space="preserve">Итоговый балл по каждому подкритерию рассчитывается как произведение оценки </w:t>
      </w:r>
      <w:r w:rsidR="00284AF7">
        <w:rPr>
          <w:rFonts w:ascii="Times New Roman" w:hAnsi="Times New Roman" w:cs="Times New Roman"/>
          <w:sz w:val="24"/>
          <w:szCs w:val="24"/>
        </w:rPr>
        <w:br/>
      </w:r>
      <w:r w:rsidRPr="00D668E8">
        <w:rPr>
          <w:rFonts w:ascii="Times New Roman" w:hAnsi="Times New Roman" w:cs="Times New Roman"/>
          <w:sz w:val="24"/>
          <w:szCs w:val="24"/>
        </w:rPr>
        <w:t>на соответствующий весовой коэффициент.</w:t>
      </w: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3685"/>
        <w:gridCol w:w="1134"/>
        <w:gridCol w:w="1276"/>
      </w:tblGrid>
      <w:tr w:rsidR="00B42E0A" w:rsidRPr="00D668E8" w14:paraId="6FE139BB" w14:textId="77777777" w:rsidTr="00C55FC9">
        <w:trPr>
          <w:tblHeader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14:paraId="5CB796FC" w14:textId="77777777" w:rsidR="00B42E0A" w:rsidRPr="002A6F5D" w:rsidRDefault="00B42E0A" w:rsidP="002A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5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оценки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14:paraId="0A28262E" w14:textId="77777777" w:rsidR="00B42E0A" w:rsidRPr="002A6F5D" w:rsidRDefault="00B42E0A" w:rsidP="002A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5D">
              <w:rPr>
                <w:rFonts w:ascii="Times New Roman" w:hAnsi="Times New Roman" w:cs="Times New Roman"/>
                <w:b/>
                <w:sz w:val="24"/>
                <w:szCs w:val="24"/>
              </w:rPr>
              <w:t>Подкритерий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14:paraId="414D6404" w14:textId="77777777" w:rsidR="00B42E0A" w:rsidRPr="002A6F5D" w:rsidRDefault="00B42E0A" w:rsidP="002A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5D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14:paraId="5102B4DC" w14:textId="77777777" w:rsidR="00B42E0A" w:rsidRPr="002A6F5D" w:rsidRDefault="00B42E0A" w:rsidP="002A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5D">
              <w:rPr>
                <w:rFonts w:ascii="Times New Roman" w:hAnsi="Times New Roman" w:cs="Times New Roman"/>
                <w:b/>
                <w:sz w:val="24"/>
                <w:szCs w:val="24"/>
              </w:rPr>
              <w:t>Максимум, баллов</w:t>
            </w:r>
          </w:p>
        </w:tc>
      </w:tr>
      <w:tr w:rsidR="00B12CAE" w:rsidRPr="00D668E8" w14:paraId="625818C6" w14:textId="77777777" w:rsidTr="00C55FC9">
        <w:tc>
          <w:tcPr>
            <w:tcW w:w="32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E70A4A9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1. Проблема, рынок и </w:t>
            </w:r>
            <w:proofErr w:type="spellStart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трекшн</w:t>
            </w:r>
            <w:proofErr w:type="spellEnd"/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69A643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А) Ценностное предложение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1C1B07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45A858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CAE" w:rsidRPr="00D668E8" w14:paraId="0CD3A3D1" w14:textId="77777777" w:rsidTr="00C55FC9">
        <w:tc>
          <w:tcPr>
            <w:tcW w:w="32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8BB57D7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25D33B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Б) Объем рынка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256F81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335F16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CAE" w:rsidRPr="00D668E8" w14:paraId="10510B57" w14:textId="77777777" w:rsidTr="00C55FC9">
        <w:tc>
          <w:tcPr>
            <w:tcW w:w="325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402DB8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26A66F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В) Текущая выручка (ARR)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CBF22D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1679F3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CAE" w:rsidRPr="00D668E8" w14:paraId="37565C31" w14:textId="77777777" w:rsidTr="00C55FC9">
        <w:tc>
          <w:tcPr>
            <w:tcW w:w="32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02CB498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2. Продукт и совместимость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18E73D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А) Готовность продукта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6BD598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EDF82C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2CAE" w:rsidRPr="00D668E8" w14:paraId="2AD55753" w14:textId="77777777" w:rsidTr="00C55FC9">
        <w:tc>
          <w:tcPr>
            <w:tcW w:w="32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71BA416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72A321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Б) Уникальность / конкурентная позиция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E8F93D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AE613E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CAE" w:rsidRPr="00D668E8" w14:paraId="1D165EA4" w14:textId="77777777" w:rsidTr="00C55FC9">
        <w:tc>
          <w:tcPr>
            <w:tcW w:w="325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83CFC9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C73A8C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В) Совместимость с российской инфраструктурой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1DCF3F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A47B2E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E0A" w:rsidRPr="00D668E8" w14:paraId="1B7A9DD0" w14:textId="77777777" w:rsidTr="00C55FC9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3985A0" w14:textId="77777777" w:rsidR="00B42E0A" w:rsidRPr="00D668E8" w:rsidRDefault="00B42E0A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3. Команда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C85956" w14:textId="77777777" w:rsidR="00B42E0A" w:rsidRPr="00D668E8" w:rsidRDefault="00B42E0A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Компетенции и распределение ролей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182F27" w14:textId="77777777" w:rsidR="00B42E0A" w:rsidRPr="00D668E8" w:rsidRDefault="00B42E0A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D5CF32" w14:textId="77777777" w:rsidR="00B42E0A" w:rsidRPr="00D668E8" w:rsidRDefault="00B42E0A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CAE" w:rsidRPr="00D668E8" w14:paraId="1116A930" w14:textId="77777777" w:rsidTr="00C55FC9">
        <w:tc>
          <w:tcPr>
            <w:tcW w:w="32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A04F6B9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4. Синергия с портфелем Партнера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79FFF5" w14:textId="77777777" w:rsidR="00B12CAE" w:rsidRPr="00C55FC9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Pr="00C5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up-sell / cross-sell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5D314B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38FB89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2CAE" w:rsidRPr="00D668E8" w14:paraId="6A801EBD" w14:textId="77777777" w:rsidTr="00C55FC9">
        <w:tc>
          <w:tcPr>
            <w:tcW w:w="325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6557ED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EAEF7F" w14:textId="418E2D2B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Дополняемость</w:t>
            </w:r>
            <w:proofErr w:type="spellEnd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 портфеля </w:t>
            </w:r>
            <w:r w:rsidR="00EF0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gap-fill</w:t>
            </w:r>
            <w:proofErr w:type="spellEnd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F2B129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831317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CAE" w:rsidRPr="00D668E8" w14:paraId="6492B8D5" w14:textId="77777777" w:rsidTr="00C55FC9">
        <w:tc>
          <w:tcPr>
            <w:tcW w:w="32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0281A24" w14:textId="77777777" w:rsidR="00B12CAE" w:rsidRPr="00D668E8" w:rsidRDefault="00B12CAE" w:rsidP="00125A8F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5. Готовность к каналу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7FBCFB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Упакованность</w:t>
            </w:r>
            <w:proofErr w:type="spellEnd"/>
            <w:r w:rsidRPr="00D668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для реселлера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81C439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518CC8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CAE" w:rsidRPr="00D668E8" w14:paraId="00053FB6" w14:textId="77777777" w:rsidTr="00C55FC9">
        <w:tc>
          <w:tcPr>
            <w:tcW w:w="32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BC9BDF6" w14:textId="77777777" w:rsidR="00B12CAE" w:rsidRPr="00D668E8" w:rsidRDefault="00B12CAE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896680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Б) Финансовая модель канала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2E1822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60D62C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CAE" w:rsidRPr="00D668E8" w14:paraId="6B441D48" w14:textId="77777777" w:rsidTr="00C55FC9">
        <w:tc>
          <w:tcPr>
            <w:tcW w:w="325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69E7E8" w14:textId="77777777" w:rsidR="00B12CAE" w:rsidRPr="00D668E8" w:rsidRDefault="00B12CAE" w:rsidP="00D6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F2915D" w14:textId="77777777" w:rsidR="00B12CAE" w:rsidRPr="00D668E8" w:rsidRDefault="00B12CAE" w:rsidP="00125A8F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В) Средний чек сделки (ACV)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BF7B91" w14:textId="77777777" w:rsidR="00B12CAE" w:rsidRPr="00D668E8" w:rsidRDefault="00B12CAE" w:rsidP="00125A8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×1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F46142" w14:textId="77777777" w:rsidR="00B12CAE" w:rsidRPr="00D668E8" w:rsidRDefault="00B12CAE" w:rsidP="00125A8F">
            <w:pPr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632C50" w14:textId="77777777" w:rsidR="00B42E0A" w:rsidRPr="00D668E8" w:rsidRDefault="00537A92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85883B8">
          <v:rect id="_x0000_i1032" style="width:0;height:0" o:hralign="center" o:hrstd="t" o:hr="t" fillcolor="#a0a0a0" stroked="f"/>
        </w:pict>
      </w:r>
    </w:p>
    <w:p w14:paraId="2745235C" w14:textId="77777777" w:rsidR="00B12CAE" w:rsidRDefault="00B12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A7E7E1" w14:textId="3B903B71" w:rsidR="00B42E0A" w:rsidRPr="00B12CAE" w:rsidRDefault="00B42E0A" w:rsidP="00DA27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2C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01779575" w14:textId="226A5AF0" w:rsidR="00B42E0A" w:rsidRPr="00B12CAE" w:rsidRDefault="00B42E0A" w:rsidP="00DA27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2CAE">
        <w:rPr>
          <w:rFonts w:ascii="Times New Roman" w:hAnsi="Times New Roman" w:cs="Times New Roman"/>
          <w:b/>
          <w:sz w:val="24"/>
          <w:szCs w:val="24"/>
        </w:rPr>
        <w:t xml:space="preserve">к Положению об отборе в Программу развития </w:t>
      </w:r>
      <w:r w:rsidR="00B12CAE" w:rsidRPr="00B12CAE">
        <w:rPr>
          <w:rFonts w:ascii="Times New Roman" w:hAnsi="Times New Roman" w:cs="Times New Roman"/>
          <w:b/>
          <w:sz w:val="24"/>
          <w:szCs w:val="24"/>
        </w:rPr>
        <w:br/>
      </w:r>
      <w:r w:rsidRPr="00B12CAE">
        <w:rPr>
          <w:rFonts w:ascii="Times New Roman" w:hAnsi="Times New Roman" w:cs="Times New Roman"/>
          <w:b/>
          <w:sz w:val="24"/>
          <w:szCs w:val="24"/>
        </w:rPr>
        <w:t>и акселерации вендоров в партнерском канале</w:t>
      </w:r>
    </w:p>
    <w:p w14:paraId="0E160A42" w14:textId="77777777" w:rsidR="00AC70FF" w:rsidRDefault="00AC70FF" w:rsidP="00D668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D6080" w14:textId="3C3D1331" w:rsidR="00B42E0A" w:rsidRPr="00CA5229" w:rsidRDefault="00B42E0A" w:rsidP="00D66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229">
        <w:rPr>
          <w:rFonts w:ascii="Times New Roman" w:hAnsi="Times New Roman" w:cs="Times New Roman"/>
          <w:b/>
          <w:sz w:val="24"/>
          <w:szCs w:val="24"/>
        </w:rPr>
        <w:t>Уровни зрелости решения для целей отбора</w:t>
      </w:r>
    </w:p>
    <w:p w14:paraId="0D5BF4C8" w14:textId="77777777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CA5229">
        <w:rPr>
          <w:rFonts w:ascii="Times New Roman" w:hAnsi="Times New Roman" w:cs="Times New Roman"/>
          <w:b/>
          <w:sz w:val="24"/>
          <w:szCs w:val="24"/>
        </w:rPr>
        <w:t>Уровень 1. Готовый MVP</w:t>
      </w:r>
    </w:p>
    <w:p w14:paraId="1BCA5947" w14:textId="26F570B0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 xml:space="preserve">Сформирован минимально жизнеспособный продукт, позволяющий продемонстрировать основную ценность решения, ключевые функции и применимость для целевого клиента. Продукт может быть протестирован ограниченным кругом пользователей </w:t>
      </w:r>
      <w:r w:rsidR="00CA5229">
        <w:rPr>
          <w:rFonts w:ascii="Times New Roman" w:hAnsi="Times New Roman" w:cs="Times New Roman"/>
          <w:sz w:val="24"/>
          <w:szCs w:val="24"/>
        </w:rPr>
        <w:br/>
      </w:r>
      <w:r w:rsidRPr="00D668E8">
        <w:rPr>
          <w:rFonts w:ascii="Times New Roman" w:hAnsi="Times New Roman" w:cs="Times New Roman"/>
          <w:sz w:val="24"/>
          <w:szCs w:val="24"/>
        </w:rPr>
        <w:t>или в контролируемой среде.</w:t>
      </w:r>
    </w:p>
    <w:p w14:paraId="3CCFAA3F" w14:textId="77777777" w:rsidR="00B42E0A" w:rsidRPr="007751D0" w:rsidRDefault="00B42E0A" w:rsidP="00D66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D0">
        <w:rPr>
          <w:rFonts w:ascii="Times New Roman" w:hAnsi="Times New Roman" w:cs="Times New Roman"/>
          <w:b/>
          <w:sz w:val="24"/>
          <w:szCs w:val="24"/>
        </w:rPr>
        <w:t>Уровень 2. Прототип, готовый к пилотированию</w:t>
      </w:r>
    </w:p>
    <w:p w14:paraId="05C3083C" w14:textId="3D5B326D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 xml:space="preserve">Решение обладает достаточной функциональной полнотой для запуска пилота </w:t>
      </w:r>
      <w:r w:rsidR="002433A5">
        <w:rPr>
          <w:rFonts w:ascii="Times New Roman" w:hAnsi="Times New Roman" w:cs="Times New Roman"/>
          <w:sz w:val="24"/>
          <w:szCs w:val="24"/>
        </w:rPr>
        <w:br/>
      </w:r>
      <w:r w:rsidRPr="00D668E8">
        <w:rPr>
          <w:rFonts w:ascii="Times New Roman" w:hAnsi="Times New Roman" w:cs="Times New Roman"/>
          <w:sz w:val="24"/>
          <w:szCs w:val="24"/>
        </w:rPr>
        <w:t>или ограниченного внедрения. Определены сценарии применения, требования к внедрению и базовые метрики успеха.</w:t>
      </w:r>
    </w:p>
    <w:p w14:paraId="261F9501" w14:textId="77777777" w:rsidR="00B42E0A" w:rsidRPr="007751D0" w:rsidRDefault="00B42E0A" w:rsidP="00D66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D0">
        <w:rPr>
          <w:rFonts w:ascii="Times New Roman" w:hAnsi="Times New Roman" w:cs="Times New Roman"/>
          <w:b/>
          <w:sz w:val="24"/>
          <w:szCs w:val="24"/>
        </w:rPr>
        <w:t>Уровень 3. Пилот / первые внедрения</w:t>
      </w:r>
    </w:p>
    <w:p w14:paraId="24A40B7A" w14:textId="724E352F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 xml:space="preserve">Продукт уже протестирован в реальной среде либо имеет первые внедрения, подтверждающие применимость решения, интерес клиента и возможность интеграции </w:t>
      </w:r>
      <w:r w:rsidR="002433A5">
        <w:rPr>
          <w:rFonts w:ascii="Times New Roman" w:hAnsi="Times New Roman" w:cs="Times New Roman"/>
          <w:sz w:val="24"/>
          <w:szCs w:val="24"/>
        </w:rPr>
        <w:br/>
      </w:r>
      <w:r w:rsidRPr="00D668E8">
        <w:rPr>
          <w:rFonts w:ascii="Times New Roman" w:hAnsi="Times New Roman" w:cs="Times New Roman"/>
          <w:sz w:val="24"/>
          <w:szCs w:val="24"/>
        </w:rPr>
        <w:t>в бизнес-процессы.</w:t>
      </w:r>
    </w:p>
    <w:p w14:paraId="4458FF11" w14:textId="77777777" w:rsidR="00B42E0A" w:rsidRPr="007751D0" w:rsidRDefault="00B42E0A" w:rsidP="00D66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D0">
        <w:rPr>
          <w:rFonts w:ascii="Times New Roman" w:hAnsi="Times New Roman" w:cs="Times New Roman"/>
          <w:b/>
          <w:sz w:val="24"/>
          <w:szCs w:val="24"/>
        </w:rPr>
        <w:t>Уровень 4. Готовый продукт для масштабирования</w:t>
      </w:r>
    </w:p>
    <w:p w14:paraId="253E0E69" w14:textId="478271A2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 xml:space="preserve">Решение обладает подтвержденной функциональностью, коммерческой моделью </w:t>
      </w:r>
      <w:r w:rsidR="002433A5">
        <w:rPr>
          <w:rFonts w:ascii="Times New Roman" w:hAnsi="Times New Roman" w:cs="Times New Roman"/>
          <w:sz w:val="24"/>
          <w:szCs w:val="24"/>
        </w:rPr>
        <w:br/>
      </w:r>
      <w:r w:rsidRPr="00D668E8">
        <w:rPr>
          <w:rFonts w:ascii="Times New Roman" w:hAnsi="Times New Roman" w:cs="Times New Roman"/>
          <w:sz w:val="24"/>
          <w:szCs w:val="24"/>
        </w:rPr>
        <w:t>и достаточной зрелостью для системного продвижения на рынке, в том числе через партнерский канал продаж.</w:t>
      </w:r>
    </w:p>
    <w:p w14:paraId="58BBA6D0" w14:textId="77777777" w:rsidR="00B42E0A" w:rsidRPr="007751D0" w:rsidRDefault="00B42E0A" w:rsidP="00D66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D0">
        <w:rPr>
          <w:rFonts w:ascii="Times New Roman" w:hAnsi="Times New Roman" w:cs="Times New Roman"/>
          <w:b/>
          <w:sz w:val="24"/>
          <w:szCs w:val="24"/>
        </w:rPr>
        <w:t>Уровень 5. Масштабируемое решение для партнерского канала</w:t>
      </w:r>
    </w:p>
    <w:p w14:paraId="31FB5D25" w14:textId="003D3763" w:rsidR="00B42E0A" w:rsidRPr="00D668E8" w:rsidRDefault="00B42E0A" w:rsidP="00D668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8E8">
        <w:rPr>
          <w:rFonts w:ascii="Times New Roman" w:hAnsi="Times New Roman" w:cs="Times New Roman"/>
          <w:sz w:val="24"/>
          <w:szCs w:val="24"/>
        </w:rPr>
        <w:t xml:space="preserve">Продукт готов к активным продажам через дистрибьюторский и партнерский канал, имеет понятную модель коммерциализации, материалы для продаж, требования к </w:t>
      </w:r>
      <w:proofErr w:type="spellStart"/>
      <w:r w:rsidRPr="00D668E8">
        <w:rPr>
          <w:rFonts w:ascii="Times New Roman" w:hAnsi="Times New Roman" w:cs="Times New Roman"/>
          <w:sz w:val="24"/>
          <w:szCs w:val="24"/>
        </w:rPr>
        <w:t>онбордингу</w:t>
      </w:r>
      <w:proofErr w:type="spellEnd"/>
      <w:r w:rsidRPr="00D668E8">
        <w:rPr>
          <w:rFonts w:ascii="Times New Roman" w:hAnsi="Times New Roman" w:cs="Times New Roman"/>
          <w:sz w:val="24"/>
          <w:szCs w:val="24"/>
        </w:rPr>
        <w:t xml:space="preserve"> </w:t>
      </w:r>
      <w:r w:rsidR="002433A5">
        <w:rPr>
          <w:rFonts w:ascii="Times New Roman" w:hAnsi="Times New Roman" w:cs="Times New Roman"/>
          <w:sz w:val="24"/>
          <w:szCs w:val="24"/>
        </w:rPr>
        <w:br/>
      </w:r>
      <w:r w:rsidRPr="00D668E8">
        <w:rPr>
          <w:rFonts w:ascii="Times New Roman" w:hAnsi="Times New Roman" w:cs="Times New Roman"/>
          <w:sz w:val="24"/>
          <w:szCs w:val="24"/>
        </w:rPr>
        <w:t>и потенциал масштабирования.</w:t>
      </w:r>
    </w:p>
    <w:p w14:paraId="5B6E76DA" w14:textId="03D6A265" w:rsidR="00B42E0A" w:rsidRPr="009D2C1F" w:rsidRDefault="00537A92" w:rsidP="009D2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262141">
          <v:rect id="_x0000_i1033" style="width:0;height:0" o:hralign="center" o:hrstd="t" o:hr="t" fillcolor="#a0a0a0" stroked="f"/>
        </w:pict>
      </w:r>
    </w:p>
    <w:sectPr w:rsidR="00B42E0A" w:rsidRPr="009D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9E9"/>
    <w:multiLevelType w:val="multilevel"/>
    <w:tmpl w:val="7EDA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13BF2"/>
    <w:multiLevelType w:val="multilevel"/>
    <w:tmpl w:val="058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719C3"/>
    <w:multiLevelType w:val="multilevel"/>
    <w:tmpl w:val="269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6B27F0"/>
    <w:multiLevelType w:val="multilevel"/>
    <w:tmpl w:val="D60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0E00AC"/>
    <w:multiLevelType w:val="multilevel"/>
    <w:tmpl w:val="FE4A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984EFF"/>
    <w:multiLevelType w:val="multilevel"/>
    <w:tmpl w:val="8C8A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19431A"/>
    <w:multiLevelType w:val="multilevel"/>
    <w:tmpl w:val="FCB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7252E"/>
    <w:multiLevelType w:val="multilevel"/>
    <w:tmpl w:val="3F66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802FC4"/>
    <w:multiLevelType w:val="multilevel"/>
    <w:tmpl w:val="7AB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271327"/>
    <w:multiLevelType w:val="multilevel"/>
    <w:tmpl w:val="E94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40F04"/>
    <w:multiLevelType w:val="multilevel"/>
    <w:tmpl w:val="9AD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F6789"/>
    <w:multiLevelType w:val="multilevel"/>
    <w:tmpl w:val="942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872A53"/>
    <w:multiLevelType w:val="multilevel"/>
    <w:tmpl w:val="F4F0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266C6A"/>
    <w:multiLevelType w:val="multilevel"/>
    <w:tmpl w:val="BDBA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3D31A8"/>
    <w:multiLevelType w:val="multilevel"/>
    <w:tmpl w:val="6856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6C341A"/>
    <w:multiLevelType w:val="multilevel"/>
    <w:tmpl w:val="02F4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223CBC"/>
    <w:multiLevelType w:val="multilevel"/>
    <w:tmpl w:val="539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E344B8"/>
    <w:multiLevelType w:val="multilevel"/>
    <w:tmpl w:val="15C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9A3A90"/>
    <w:multiLevelType w:val="multilevel"/>
    <w:tmpl w:val="F25C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AD501E"/>
    <w:multiLevelType w:val="multilevel"/>
    <w:tmpl w:val="B40A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8872D6"/>
    <w:multiLevelType w:val="multilevel"/>
    <w:tmpl w:val="9D7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E0EB8"/>
    <w:multiLevelType w:val="multilevel"/>
    <w:tmpl w:val="A5C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CA6679"/>
    <w:multiLevelType w:val="multilevel"/>
    <w:tmpl w:val="0AF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645CBE"/>
    <w:multiLevelType w:val="multilevel"/>
    <w:tmpl w:val="7C7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CF1FAF"/>
    <w:multiLevelType w:val="multilevel"/>
    <w:tmpl w:val="490A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FB4ED9"/>
    <w:multiLevelType w:val="multilevel"/>
    <w:tmpl w:val="4F62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3C6756"/>
    <w:multiLevelType w:val="multilevel"/>
    <w:tmpl w:val="419C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075868"/>
    <w:multiLevelType w:val="multilevel"/>
    <w:tmpl w:val="8EC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3A6363"/>
    <w:multiLevelType w:val="multilevel"/>
    <w:tmpl w:val="3F48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CC7F5B"/>
    <w:multiLevelType w:val="multilevel"/>
    <w:tmpl w:val="261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587575"/>
    <w:multiLevelType w:val="multilevel"/>
    <w:tmpl w:val="A9F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31181A"/>
    <w:multiLevelType w:val="multilevel"/>
    <w:tmpl w:val="CA1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B0810"/>
    <w:multiLevelType w:val="multilevel"/>
    <w:tmpl w:val="E12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B34C83"/>
    <w:multiLevelType w:val="multilevel"/>
    <w:tmpl w:val="F520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C24D8"/>
    <w:multiLevelType w:val="multilevel"/>
    <w:tmpl w:val="3BD6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8E1A71"/>
    <w:multiLevelType w:val="multilevel"/>
    <w:tmpl w:val="1C7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DB644E"/>
    <w:multiLevelType w:val="multilevel"/>
    <w:tmpl w:val="84B6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171591"/>
    <w:multiLevelType w:val="multilevel"/>
    <w:tmpl w:val="105E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F33EF0"/>
    <w:multiLevelType w:val="multilevel"/>
    <w:tmpl w:val="94E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7"/>
  </w:num>
  <w:num w:numId="3">
    <w:abstractNumId w:val="2"/>
  </w:num>
  <w:num w:numId="4">
    <w:abstractNumId w:val="22"/>
  </w:num>
  <w:num w:numId="5">
    <w:abstractNumId w:val="12"/>
  </w:num>
  <w:num w:numId="6">
    <w:abstractNumId w:val="6"/>
  </w:num>
  <w:num w:numId="7">
    <w:abstractNumId w:val="21"/>
  </w:num>
  <w:num w:numId="8">
    <w:abstractNumId w:val="7"/>
  </w:num>
  <w:num w:numId="9">
    <w:abstractNumId w:val="8"/>
  </w:num>
  <w:num w:numId="10">
    <w:abstractNumId w:val="25"/>
  </w:num>
  <w:num w:numId="11">
    <w:abstractNumId w:val="5"/>
  </w:num>
  <w:num w:numId="12">
    <w:abstractNumId w:val="33"/>
  </w:num>
  <w:num w:numId="13">
    <w:abstractNumId w:val="20"/>
  </w:num>
  <w:num w:numId="14">
    <w:abstractNumId w:val="36"/>
  </w:num>
  <w:num w:numId="15">
    <w:abstractNumId w:val="3"/>
  </w:num>
  <w:num w:numId="16">
    <w:abstractNumId w:val="13"/>
  </w:num>
  <w:num w:numId="17">
    <w:abstractNumId w:val="17"/>
  </w:num>
  <w:num w:numId="18">
    <w:abstractNumId w:val="23"/>
  </w:num>
  <w:num w:numId="19">
    <w:abstractNumId w:val="35"/>
  </w:num>
  <w:num w:numId="20">
    <w:abstractNumId w:val="29"/>
  </w:num>
  <w:num w:numId="21">
    <w:abstractNumId w:val="38"/>
  </w:num>
  <w:num w:numId="22">
    <w:abstractNumId w:val="31"/>
  </w:num>
  <w:num w:numId="23">
    <w:abstractNumId w:val="11"/>
  </w:num>
  <w:num w:numId="24">
    <w:abstractNumId w:val="1"/>
  </w:num>
  <w:num w:numId="25">
    <w:abstractNumId w:val="16"/>
  </w:num>
  <w:num w:numId="26">
    <w:abstractNumId w:val="24"/>
  </w:num>
  <w:num w:numId="27">
    <w:abstractNumId w:val="15"/>
  </w:num>
  <w:num w:numId="28">
    <w:abstractNumId w:val="26"/>
  </w:num>
  <w:num w:numId="29">
    <w:abstractNumId w:val="4"/>
  </w:num>
  <w:num w:numId="30">
    <w:abstractNumId w:val="32"/>
  </w:num>
  <w:num w:numId="31">
    <w:abstractNumId w:val="28"/>
  </w:num>
  <w:num w:numId="32">
    <w:abstractNumId w:val="0"/>
  </w:num>
  <w:num w:numId="33">
    <w:abstractNumId w:val="37"/>
  </w:num>
  <w:num w:numId="34">
    <w:abstractNumId w:val="9"/>
  </w:num>
  <w:num w:numId="35">
    <w:abstractNumId w:val="10"/>
  </w:num>
  <w:num w:numId="36">
    <w:abstractNumId w:val="14"/>
  </w:num>
  <w:num w:numId="37">
    <w:abstractNumId w:val="30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5E"/>
    <w:rsid w:val="00000503"/>
    <w:rsid w:val="0003272D"/>
    <w:rsid w:val="0004335C"/>
    <w:rsid w:val="000B135E"/>
    <w:rsid w:val="000B2118"/>
    <w:rsid w:val="000D2F4D"/>
    <w:rsid w:val="00102880"/>
    <w:rsid w:val="00112B0B"/>
    <w:rsid w:val="00125A8F"/>
    <w:rsid w:val="001B6656"/>
    <w:rsid w:val="00212FC7"/>
    <w:rsid w:val="002169BF"/>
    <w:rsid w:val="00226727"/>
    <w:rsid w:val="00235889"/>
    <w:rsid w:val="002433A5"/>
    <w:rsid w:val="00270EE3"/>
    <w:rsid w:val="002723E9"/>
    <w:rsid w:val="00284AF7"/>
    <w:rsid w:val="002A6F5D"/>
    <w:rsid w:val="002B3F7E"/>
    <w:rsid w:val="0032105F"/>
    <w:rsid w:val="00332620"/>
    <w:rsid w:val="00351BA1"/>
    <w:rsid w:val="003562DC"/>
    <w:rsid w:val="00366A16"/>
    <w:rsid w:val="00373ABD"/>
    <w:rsid w:val="003B50AD"/>
    <w:rsid w:val="003D72D4"/>
    <w:rsid w:val="00451DD8"/>
    <w:rsid w:val="00463094"/>
    <w:rsid w:val="004C0221"/>
    <w:rsid w:val="004D49CD"/>
    <w:rsid w:val="004E156C"/>
    <w:rsid w:val="0053461C"/>
    <w:rsid w:val="00537A92"/>
    <w:rsid w:val="0056689D"/>
    <w:rsid w:val="005714BE"/>
    <w:rsid w:val="00572DD7"/>
    <w:rsid w:val="0057644F"/>
    <w:rsid w:val="0058374C"/>
    <w:rsid w:val="00594935"/>
    <w:rsid w:val="00597303"/>
    <w:rsid w:val="005D21F7"/>
    <w:rsid w:val="005D279C"/>
    <w:rsid w:val="005D542C"/>
    <w:rsid w:val="005D610C"/>
    <w:rsid w:val="005E1CEC"/>
    <w:rsid w:val="005E762F"/>
    <w:rsid w:val="00615CB1"/>
    <w:rsid w:val="006553DF"/>
    <w:rsid w:val="0066119A"/>
    <w:rsid w:val="0067060D"/>
    <w:rsid w:val="00675006"/>
    <w:rsid w:val="006779E8"/>
    <w:rsid w:val="00697487"/>
    <w:rsid w:val="006C5323"/>
    <w:rsid w:val="006E0976"/>
    <w:rsid w:val="00700BB5"/>
    <w:rsid w:val="007134BA"/>
    <w:rsid w:val="00726DF9"/>
    <w:rsid w:val="00743A5E"/>
    <w:rsid w:val="007751D0"/>
    <w:rsid w:val="00777798"/>
    <w:rsid w:val="0079133D"/>
    <w:rsid w:val="007A1044"/>
    <w:rsid w:val="007A69CA"/>
    <w:rsid w:val="007C17F5"/>
    <w:rsid w:val="007D0517"/>
    <w:rsid w:val="007E154B"/>
    <w:rsid w:val="00860BA1"/>
    <w:rsid w:val="00892883"/>
    <w:rsid w:val="008B1B2D"/>
    <w:rsid w:val="008F1C0F"/>
    <w:rsid w:val="00913DC3"/>
    <w:rsid w:val="00915102"/>
    <w:rsid w:val="00931247"/>
    <w:rsid w:val="00951A30"/>
    <w:rsid w:val="00952DF5"/>
    <w:rsid w:val="00967F92"/>
    <w:rsid w:val="009A05BD"/>
    <w:rsid w:val="009D2C1F"/>
    <w:rsid w:val="00A30970"/>
    <w:rsid w:val="00A3383F"/>
    <w:rsid w:val="00A55D51"/>
    <w:rsid w:val="00A62572"/>
    <w:rsid w:val="00A74FC3"/>
    <w:rsid w:val="00AA544C"/>
    <w:rsid w:val="00AC70FF"/>
    <w:rsid w:val="00AD5EA0"/>
    <w:rsid w:val="00AE0A3D"/>
    <w:rsid w:val="00B12CAE"/>
    <w:rsid w:val="00B42E0A"/>
    <w:rsid w:val="00B9550F"/>
    <w:rsid w:val="00BD1326"/>
    <w:rsid w:val="00BE2F38"/>
    <w:rsid w:val="00BF4274"/>
    <w:rsid w:val="00C1799A"/>
    <w:rsid w:val="00C55FC9"/>
    <w:rsid w:val="00C62B27"/>
    <w:rsid w:val="00C66EAE"/>
    <w:rsid w:val="00C87AA7"/>
    <w:rsid w:val="00C967FB"/>
    <w:rsid w:val="00CA5229"/>
    <w:rsid w:val="00CB4602"/>
    <w:rsid w:val="00CD4A86"/>
    <w:rsid w:val="00D11672"/>
    <w:rsid w:val="00D448AA"/>
    <w:rsid w:val="00D54AE4"/>
    <w:rsid w:val="00D578F3"/>
    <w:rsid w:val="00D668E8"/>
    <w:rsid w:val="00D777DB"/>
    <w:rsid w:val="00D84D2A"/>
    <w:rsid w:val="00DA028B"/>
    <w:rsid w:val="00DA27A3"/>
    <w:rsid w:val="00DA56BB"/>
    <w:rsid w:val="00DB505B"/>
    <w:rsid w:val="00DB50A5"/>
    <w:rsid w:val="00DF32B3"/>
    <w:rsid w:val="00E1397A"/>
    <w:rsid w:val="00E25AD0"/>
    <w:rsid w:val="00E41682"/>
    <w:rsid w:val="00E56576"/>
    <w:rsid w:val="00E56D9F"/>
    <w:rsid w:val="00E74A08"/>
    <w:rsid w:val="00E972BA"/>
    <w:rsid w:val="00ED2AE3"/>
    <w:rsid w:val="00EF0C35"/>
    <w:rsid w:val="00EF0CEF"/>
    <w:rsid w:val="00F0009C"/>
    <w:rsid w:val="00F34892"/>
    <w:rsid w:val="00F7341F"/>
    <w:rsid w:val="00FD20E9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B902"/>
  <w15:chartTrackingRefBased/>
  <w15:docId w15:val="{F7FF59D9-C8E5-4FC2-B93D-378B5F12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2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2C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D2C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2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C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2C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9D2C1F"/>
  </w:style>
  <w:style w:type="paragraph" w:customStyle="1" w:styleId="py-1">
    <w:name w:val="py-1"/>
    <w:basedOn w:val="a"/>
    <w:rsid w:val="009D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52,bqiaagaaeyqcaaagiaiaaanobqaabvwfaaaaaaaaaaaaaaaaaaaaaaaaaaaaaaaaaaaaaaaaaaaaaaaaaaaaaaaaaaaaaaaaaaaaaaaaaaaaaaaaaaaaaaaaaaaaaaaaaaaaaaaaaaaaaaaaaaaaaaaaaaaaaaaaaaaaaaaaaaaaaaaaaaaaaaaaaaaaaaaaaaaaaaaaaaaaaaaaaaaaaaaaaaaaaaaaaaaaaaaa"/>
    <w:basedOn w:val="a"/>
    <w:rsid w:val="0095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2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 Yulia</dc:creator>
  <cp:keywords/>
  <dc:description/>
  <cp:lastModifiedBy>Trofimova Yulia</cp:lastModifiedBy>
  <cp:revision>25</cp:revision>
  <dcterms:created xsi:type="dcterms:W3CDTF">2026-06-08T08:45:00Z</dcterms:created>
  <dcterms:modified xsi:type="dcterms:W3CDTF">2026-06-22T11:21:00Z</dcterms:modified>
</cp:coreProperties>
</file>